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DF5" w:rsidRDefault="00571DF5">
      <w:pPr>
        <w:pStyle w:val="Corpodeltesto"/>
        <w:rPr>
          <w:rFonts w:ascii="Times New Roman"/>
          <w:sz w:val="20"/>
        </w:rPr>
      </w:pPr>
    </w:p>
    <w:p w:rsidR="00571DF5" w:rsidRDefault="00571DF5" w:rsidP="00422461">
      <w:pPr>
        <w:pStyle w:val="Corpodeltesto"/>
        <w:jc w:val="center"/>
        <w:rPr>
          <w:rFonts w:ascii="Times New Roman"/>
          <w:sz w:val="20"/>
        </w:rPr>
      </w:pPr>
    </w:p>
    <w:p w:rsidR="00571DF5" w:rsidRPr="005C1744" w:rsidRDefault="005C1744" w:rsidP="005C1744">
      <w:pPr>
        <w:jc w:val="both"/>
        <w:rPr>
          <w:b/>
          <w:bCs/>
          <w:caps/>
          <w:color w:val="1F4E79"/>
          <w:sz w:val="24"/>
          <w:szCs w:val="32"/>
        </w:rPr>
      </w:pPr>
      <w:r w:rsidRPr="005C1744">
        <w:rPr>
          <w:b/>
          <w:bCs/>
          <w:caps/>
          <w:color w:val="1F4E79"/>
          <w:sz w:val="24"/>
          <w:szCs w:val="32"/>
        </w:rPr>
        <w:t>Protocollo di regolamentazione delle misure per il contrasto ed il contenimento della diffusione del COVID-19</w:t>
      </w:r>
      <w:r>
        <w:rPr>
          <w:b/>
          <w:bCs/>
          <w:caps/>
          <w:color w:val="1F4E79"/>
          <w:sz w:val="24"/>
          <w:szCs w:val="32"/>
        </w:rPr>
        <w:t>,</w:t>
      </w:r>
      <w:r w:rsidRPr="005C1744">
        <w:rPr>
          <w:b/>
          <w:bCs/>
          <w:caps/>
          <w:color w:val="1F4E79"/>
          <w:sz w:val="24"/>
          <w:szCs w:val="32"/>
        </w:rPr>
        <w:t xml:space="preserve"> per la prosecuzione, nell’anno scolastico 2021-2022, delle attività scolastiche, a seguito della cessazione dello stato di emergenza da Covid-19</w:t>
      </w:r>
    </w:p>
    <w:p w:rsidR="00571DF5" w:rsidRDefault="00571DF5">
      <w:pPr>
        <w:pStyle w:val="Corpodeltesto"/>
        <w:rPr>
          <w:rFonts w:ascii="Times New Roman"/>
          <w:sz w:val="20"/>
        </w:rPr>
      </w:pPr>
    </w:p>
    <w:p w:rsidR="006E5D61" w:rsidRDefault="006E5D61" w:rsidP="006E5D61">
      <w:pPr>
        <w:pStyle w:val="Titolo1"/>
        <w:shd w:val="clear" w:color="auto" w:fill="FFFFFF"/>
        <w:spacing w:before="0" w:beforeAutospacing="0" w:after="0" w:afterAutospacing="0"/>
        <w:jc w:val="both"/>
        <w:rPr>
          <w:rFonts w:asciiTheme="minorHAnsi" w:hAnsiTheme="minorHAnsi" w:cstheme="minorHAnsi"/>
          <w:b w:val="0"/>
          <w:bCs w:val="0"/>
          <w:sz w:val="24"/>
          <w:szCs w:val="22"/>
        </w:rPr>
      </w:pPr>
      <w:r w:rsidRPr="006E5D61">
        <w:rPr>
          <w:rFonts w:asciiTheme="minorHAnsi" w:hAnsiTheme="minorHAnsi" w:cstheme="minorHAnsi"/>
          <w:sz w:val="24"/>
          <w:szCs w:val="22"/>
        </w:rPr>
        <w:t>VISTO</w:t>
      </w:r>
      <w:r w:rsidRPr="006E5D61">
        <w:rPr>
          <w:rFonts w:asciiTheme="minorHAnsi" w:hAnsiTheme="minorHAnsi" w:cstheme="minorHAnsi"/>
          <w:color w:val="32465C"/>
          <w:sz w:val="24"/>
          <w:szCs w:val="22"/>
        </w:rPr>
        <w:t xml:space="preserve"> il Decreto M.I. 31.03.2022, n. 82 “</w:t>
      </w:r>
      <w:r w:rsidRPr="006E5D61">
        <w:rPr>
          <w:rFonts w:asciiTheme="minorHAnsi" w:hAnsiTheme="minorHAnsi" w:cstheme="minorHAnsi"/>
          <w:b w:val="0"/>
          <w:bCs w:val="0"/>
          <w:sz w:val="24"/>
          <w:szCs w:val="22"/>
        </w:rPr>
        <w:t>Adozione del “Piano per la prosecuzione, nell’anno scolastico 2021-2022, delle attività scolastiche, educative e formative nelle istituzioni del Sistema nazionale di istruzione a seguito della cessazione dello stato di emergenza da Covid-19”</w:t>
      </w:r>
    </w:p>
    <w:p w:rsidR="00775AAE" w:rsidRDefault="00775AAE" w:rsidP="006E5D61">
      <w:pPr>
        <w:pStyle w:val="Titolo1"/>
        <w:shd w:val="clear" w:color="auto" w:fill="FFFFFF"/>
        <w:spacing w:before="0" w:beforeAutospacing="0" w:after="0" w:afterAutospacing="0"/>
        <w:jc w:val="both"/>
        <w:rPr>
          <w:rFonts w:asciiTheme="minorHAnsi" w:hAnsiTheme="minorHAnsi" w:cstheme="minorHAnsi"/>
          <w:b w:val="0"/>
          <w:bCs w:val="0"/>
          <w:sz w:val="24"/>
          <w:szCs w:val="22"/>
        </w:rPr>
      </w:pPr>
    </w:p>
    <w:p w:rsidR="006E5D61" w:rsidRPr="006E5D61" w:rsidRDefault="006E5D61" w:rsidP="006E5D61">
      <w:pPr>
        <w:pStyle w:val="Titolo1"/>
        <w:shd w:val="clear" w:color="auto" w:fill="FFFFFF"/>
        <w:spacing w:before="0" w:beforeAutospacing="0" w:after="0" w:afterAutospacing="0"/>
        <w:jc w:val="both"/>
        <w:rPr>
          <w:rFonts w:asciiTheme="minorHAnsi" w:hAnsiTheme="minorHAnsi" w:cstheme="minorHAnsi"/>
          <w:sz w:val="24"/>
          <w:szCs w:val="22"/>
        </w:rPr>
      </w:pPr>
      <w:r w:rsidRPr="006E5D61">
        <w:rPr>
          <w:rFonts w:asciiTheme="minorHAnsi" w:hAnsiTheme="minorHAnsi" w:cstheme="minorHAnsi"/>
          <w:sz w:val="24"/>
          <w:szCs w:val="22"/>
        </w:rPr>
        <w:t xml:space="preserve">VISTO </w:t>
      </w:r>
      <w:r w:rsidRPr="00775AAE">
        <w:rPr>
          <w:rFonts w:asciiTheme="minorHAnsi" w:hAnsiTheme="minorHAnsi" w:cstheme="minorHAnsi"/>
          <w:b w:val="0"/>
          <w:sz w:val="24"/>
          <w:szCs w:val="22"/>
        </w:rPr>
        <w:t>l’allegato al Decreto M.I. 31.03.2022, n. 82 “Piano per la prosecuzione, nell’anno scolastico 2021-2022, delle attività scolastiche, educative e formative nelle istituzioni del Sistema nazionale di istruzione a seguito della cessazione dello stato di emergenza da Covid-19 a firma del Ministro  del Ministero dell’Istruzione</w:t>
      </w:r>
    </w:p>
    <w:p w:rsidR="006E5D61" w:rsidRPr="006E5D61" w:rsidRDefault="006E5D61" w:rsidP="006E5D61">
      <w:pPr>
        <w:pStyle w:val="Titolo1"/>
        <w:shd w:val="clear" w:color="auto" w:fill="FFFFFF"/>
        <w:spacing w:before="0" w:beforeAutospacing="0" w:after="0" w:afterAutospacing="0"/>
        <w:jc w:val="both"/>
        <w:rPr>
          <w:rFonts w:asciiTheme="minorHAnsi" w:hAnsiTheme="minorHAnsi" w:cstheme="minorHAnsi"/>
          <w:color w:val="000009"/>
          <w:sz w:val="24"/>
          <w:szCs w:val="22"/>
        </w:rPr>
      </w:pPr>
    </w:p>
    <w:p w:rsidR="00775AAE" w:rsidRPr="00C114D7" w:rsidRDefault="00775AAE" w:rsidP="00775AAE">
      <w:pPr>
        <w:pStyle w:val="Corpodeltesto"/>
        <w:ind w:right="105"/>
        <w:jc w:val="center"/>
        <w:rPr>
          <w:b/>
          <w:color w:val="000009"/>
          <w:spacing w:val="1"/>
        </w:rPr>
      </w:pPr>
      <w:r w:rsidRPr="00C114D7">
        <w:rPr>
          <w:b/>
          <w:color w:val="000009"/>
        </w:rPr>
        <w:t>SI RENDE NECESSARIO</w:t>
      </w:r>
    </w:p>
    <w:p w:rsidR="00775AAE" w:rsidRDefault="00775AAE" w:rsidP="00775AAE">
      <w:pPr>
        <w:pStyle w:val="Corpodeltesto"/>
        <w:ind w:right="105"/>
        <w:jc w:val="both"/>
        <w:rPr>
          <w:color w:val="000009"/>
        </w:rPr>
      </w:pPr>
    </w:p>
    <w:p w:rsidR="00775AAE" w:rsidRDefault="00422461" w:rsidP="00775AAE">
      <w:pPr>
        <w:pStyle w:val="Corpodeltesto"/>
        <w:ind w:right="105"/>
        <w:jc w:val="both"/>
        <w:rPr>
          <w:color w:val="000009"/>
        </w:rPr>
      </w:pPr>
      <w:r>
        <w:rPr>
          <w:color w:val="000009"/>
        </w:rPr>
        <w:t>aggiornare le indicazioni fornite nel Piano scuola 2021-2022 per consentire il progressivo</w:t>
      </w:r>
      <w:r w:rsidR="00775AAE">
        <w:rPr>
          <w:color w:val="000009"/>
        </w:rPr>
        <w:t xml:space="preserve"> </w:t>
      </w:r>
      <w:r>
        <w:rPr>
          <w:color w:val="000009"/>
          <w:spacing w:val="-52"/>
        </w:rPr>
        <w:t xml:space="preserve"> </w:t>
      </w:r>
      <w:r>
        <w:rPr>
          <w:color w:val="000009"/>
        </w:rPr>
        <w:t>ritorno</w:t>
      </w:r>
      <w:r>
        <w:rPr>
          <w:color w:val="000009"/>
          <w:spacing w:val="-1"/>
        </w:rPr>
        <w:t xml:space="preserve"> </w:t>
      </w:r>
      <w:r>
        <w:rPr>
          <w:color w:val="000009"/>
        </w:rPr>
        <w:t>alla</w:t>
      </w:r>
      <w:r>
        <w:rPr>
          <w:color w:val="000009"/>
          <w:spacing w:val="-4"/>
        </w:rPr>
        <w:t xml:space="preserve"> </w:t>
      </w:r>
      <w:r>
        <w:rPr>
          <w:color w:val="000009"/>
        </w:rPr>
        <w:t>normalità</w:t>
      </w:r>
      <w:r>
        <w:rPr>
          <w:color w:val="000009"/>
          <w:spacing w:val="-2"/>
        </w:rPr>
        <w:t xml:space="preserve"> </w:t>
      </w:r>
      <w:r>
        <w:rPr>
          <w:color w:val="000009"/>
        </w:rPr>
        <w:t>e</w:t>
      </w:r>
      <w:r>
        <w:rPr>
          <w:color w:val="000009"/>
          <w:spacing w:val="-4"/>
        </w:rPr>
        <w:t xml:space="preserve"> </w:t>
      </w:r>
      <w:r>
        <w:rPr>
          <w:color w:val="000009"/>
        </w:rPr>
        <w:t>l’ordinario</w:t>
      </w:r>
      <w:r>
        <w:rPr>
          <w:color w:val="000009"/>
          <w:spacing w:val="-2"/>
        </w:rPr>
        <w:t xml:space="preserve"> </w:t>
      </w:r>
      <w:r>
        <w:rPr>
          <w:color w:val="000009"/>
        </w:rPr>
        <w:t>svolgimento</w:t>
      </w:r>
      <w:r>
        <w:rPr>
          <w:color w:val="000009"/>
          <w:spacing w:val="-1"/>
        </w:rPr>
        <w:t xml:space="preserve"> </w:t>
      </w:r>
      <w:r>
        <w:rPr>
          <w:color w:val="000009"/>
        </w:rPr>
        <w:t>delle</w:t>
      </w:r>
      <w:r>
        <w:rPr>
          <w:color w:val="000009"/>
          <w:spacing w:val="-1"/>
        </w:rPr>
        <w:t xml:space="preserve"> </w:t>
      </w:r>
      <w:r>
        <w:rPr>
          <w:color w:val="000009"/>
        </w:rPr>
        <w:t>lezioni</w:t>
      </w:r>
      <w:r>
        <w:rPr>
          <w:color w:val="000009"/>
          <w:spacing w:val="-4"/>
        </w:rPr>
        <w:t xml:space="preserve"> </w:t>
      </w:r>
      <w:r>
        <w:rPr>
          <w:color w:val="000009"/>
        </w:rPr>
        <w:t>in</w:t>
      </w:r>
      <w:r>
        <w:rPr>
          <w:color w:val="000009"/>
          <w:spacing w:val="-3"/>
        </w:rPr>
        <w:t xml:space="preserve"> </w:t>
      </w:r>
      <w:r>
        <w:rPr>
          <w:color w:val="000009"/>
        </w:rPr>
        <w:t xml:space="preserve">presenza. </w:t>
      </w:r>
    </w:p>
    <w:p w:rsidR="00775AAE" w:rsidRDefault="00775AAE" w:rsidP="00775AAE">
      <w:pPr>
        <w:pStyle w:val="Corpodeltesto"/>
        <w:ind w:right="105"/>
        <w:jc w:val="both"/>
        <w:rPr>
          <w:color w:val="000009"/>
        </w:rPr>
      </w:pPr>
    </w:p>
    <w:p w:rsidR="00422461" w:rsidRPr="00906FA9" w:rsidRDefault="00423E36" w:rsidP="002E2842">
      <w:pPr>
        <w:pStyle w:val="Corpodeltesto"/>
        <w:ind w:right="105"/>
        <w:jc w:val="both"/>
        <w:rPr>
          <w:color w:val="000009"/>
          <w:szCs w:val="22"/>
        </w:rPr>
      </w:pPr>
      <w:r>
        <w:rPr>
          <w:color w:val="000009"/>
          <w:szCs w:val="22"/>
        </w:rPr>
        <w:t>Pertanto a</w:t>
      </w:r>
      <w:r w:rsidR="00775AAE" w:rsidRPr="00906FA9">
        <w:rPr>
          <w:color w:val="000009"/>
          <w:szCs w:val="22"/>
        </w:rPr>
        <w:t>lla</w:t>
      </w:r>
      <w:r w:rsidR="00775AAE" w:rsidRPr="00906FA9">
        <w:rPr>
          <w:color w:val="000009"/>
          <w:spacing w:val="1"/>
          <w:szCs w:val="22"/>
        </w:rPr>
        <w:t xml:space="preserve"> </w:t>
      </w:r>
      <w:r w:rsidR="00775AAE" w:rsidRPr="00906FA9">
        <w:rPr>
          <w:color w:val="000009"/>
          <w:szCs w:val="22"/>
        </w:rPr>
        <w:t>luce</w:t>
      </w:r>
      <w:r w:rsidR="00775AAE" w:rsidRPr="00906FA9">
        <w:rPr>
          <w:color w:val="000009"/>
          <w:spacing w:val="1"/>
          <w:szCs w:val="22"/>
        </w:rPr>
        <w:t xml:space="preserve"> </w:t>
      </w:r>
      <w:r w:rsidR="00775AAE" w:rsidRPr="00906FA9">
        <w:rPr>
          <w:color w:val="000009"/>
          <w:szCs w:val="22"/>
        </w:rPr>
        <w:t>del</w:t>
      </w:r>
      <w:r w:rsidR="00775AAE" w:rsidRPr="00906FA9">
        <w:rPr>
          <w:color w:val="000009"/>
          <w:spacing w:val="1"/>
          <w:szCs w:val="22"/>
        </w:rPr>
        <w:t xml:space="preserve"> </w:t>
      </w:r>
      <w:r w:rsidR="00775AAE" w:rsidRPr="00906FA9">
        <w:rPr>
          <w:color w:val="000009"/>
          <w:szCs w:val="22"/>
        </w:rPr>
        <w:t>mutato</w:t>
      </w:r>
      <w:r w:rsidR="00775AAE" w:rsidRPr="00906FA9">
        <w:rPr>
          <w:color w:val="000009"/>
          <w:spacing w:val="1"/>
          <w:szCs w:val="22"/>
        </w:rPr>
        <w:t xml:space="preserve"> </w:t>
      </w:r>
      <w:r w:rsidR="00775AAE" w:rsidRPr="00906FA9">
        <w:rPr>
          <w:color w:val="000009"/>
          <w:szCs w:val="22"/>
        </w:rPr>
        <w:t>quadro</w:t>
      </w:r>
      <w:r w:rsidR="00775AAE" w:rsidRPr="00906FA9">
        <w:rPr>
          <w:color w:val="000009"/>
          <w:spacing w:val="1"/>
          <w:szCs w:val="22"/>
        </w:rPr>
        <w:t xml:space="preserve"> </w:t>
      </w:r>
      <w:r w:rsidR="00775AAE" w:rsidRPr="00906FA9">
        <w:rPr>
          <w:color w:val="000009"/>
          <w:szCs w:val="22"/>
        </w:rPr>
        <w:t>normativo</w:t>
      </w:r>
      <w:r w:rsidR="00775AAE" w:rsidRPr="00906FA9">
        <w:rPr>
          <w:color w:val="000009"/>
          <w:spacing w:val="1"/>
          <w:szCs w:val="22"/>
        </w:rPr>
        <w:t xml:space="preserve"> </w:t>
      </w:r>
      <w:r w:rsidR="00775AAE" w:rsidRPr="00906FA9">
        <w:rPr>
          <w:color w:val="000009"/>
          <w:szCs w:val="22"/>
        </w:rPr>
        <w:t>ed</w:t>
      </w:r>
      <w:r w:rsidR="00775AAE" w:rsidRPr="00906FA9">
        <w:rPr>
          <w:color w:val="000009"/>
          <w:spacing w:val="1"/>
          <w:szCs w:val="22"/>
        </w:rPr>
        <w:t xml:space="preserve"> </w:t>
      </w:r>
      <w:r w:rsidR="00775AAE" w:rsidRPr="00906FA9">
        <w:rPr>
          <w:color w:val="000009"/>
          <w:szCs w:val="22"/>
        </w:rPr>
        <w:t>epidemiologico,</w:t>
      </w:r>
      <w:r w:rsidR="00775AAE" w:rsidRPr="00906FA9">
        <w:rPr>
          <w:color w:val="000009"/>
          <w:spacing w:val="1"/>
          <w:szCs w:val="22"/>
        </w:rPr>
        <w:t xml:space="preserve"> </w:t>
      </w:r>
      <w:r w:rsidR="00775AAE" w:rsidRPr="00906FA9">
        <w:rPr>
          <w:color w:val="000009"/>
          <w:szCs w:val="22"/>
        </w:rPr>
        <w:t>il</w:t>
      </w:r>
      <w:r w:rsidR="00422461" w:rsidRPr="00906FA9">
        <w:rPr>
          <w:color w:val="000009"/>
          <w:spacing w:val="1"/>
          <w:szCs w:val="22"/>
        </w:rPr>
        <w:t xml:space="preserve"> </w:t>
      </w:r>
      <w:r w:rsidR="00422461" w:rsidRPr="00906FA9">
        <w:rPr>
          <w:color w:val="000009"/>
          <w:szCs w:val="22"/>
        </w:rPr>
        <w:t>presente</w:t>
      </w:r>
      <w:r w:rsidR="00422461" w:rsidRPr="00906FA9">
        <w:rPr>
          <w:color w:val="000009"/>
          <w:spacing w:val="1"/>
          <w:szCs w:val="22"/>
        </w:rPr>
        <w:t xml:space="preserve"> </w:t>
      </w:r>
      <w:r w:rsidR="00422461" w:rsidRPr="00906FA9">
        <w:rPr>
          <w:color w:val="000009"/>
          <w:szCs w:val="22"/>
        </w:rPr>
        <w:t>documento,</w:t>
      </w:r>
      <w:r w:rsidR="00422461" w:rsidRPr="00906FA9">
        <w:rPr>
          <w:color w:val="000009"/>
          <w:spacing w:val="1"/>
          <w:szCs w:val="22"/>
        </w:rPr>
        <w:t xml:space="preserve"> </w:t>
      </w:r>
      <w:r w:rsidR="00422461" w:rsidRPr="00906FA9">
        <w:rPr>
          <w:color w:val="000009"/>
          <w:szCs w:val="22"/>
          <w:u w:val="single" w:color="000009"/>
        </w:rPr>
        <w:t>sostituisce</w:t>
      </w:r>
      <w:r w:rsidR="0055291E" w:rsidRPr="00906FA9">
        <w:rPr>
          <w:color w:val="000009"/>
          <w:spacing w:val="1"/>
          <w:szCs w:val="22"/>
        </w:rPr>
        <w:t xml:space="preserve"> le misure previste con </w:t>
      </w:r>
      <w:r w:rsidR="00422461" w:rsidRPr="00906FA9">
        <w:rPr>
          <w:color w:val="000009"/>
          <w:szCs w:val="22"/>
        </w:rPr>
        <w:t>il</w:t>
      </w:r>
      <w:r w:rsidR="00422461" w:rsidRPr="00906FA9">
        <w:rPr>
          <w:color w:val="000009"/>
          <w:spacing w:val="1"/>
          <w:szCs w:val="22"/>
        </w:rPr>
        <w:t xml:space="preserve"> </w:t>
      </w:r>
      <w:r w:rsidR="00422461" w:rsidRPr="00906FA9">
        <w:rPr>
          <w:color w:val="000009"/>
          <w:szCs w:val="22"/>
        </w:rPr>
        <w:t>Piano</w:t>
      </w:r>
      <w:r w:rsidR="00422461" w:rsidRPr="00906FA9">
        <w:rPr>
          <w:color w:val="000009"/>
          <w:spacing w:val="1"/>
          <w:szCs w:val="22"/>
        </w:rPr>
        <w:t xml:space="preserve"> </w:t>
      </w:r>
      <w:r w:rsidR="00422461" w:rsidRPr="00906FA9">
        <w:rPr>
          <w:color w:val="000009"/>
          <w:szCs w:val="22"/>
        </w:rPr>
        <w:t>scuola</w:t>
      </w:r>
      <w:r w:rsidR="00422461" w:rsidRPr="00906FA9">
        <w:rPr>
          <w:color w:val="000009"/>
          <w:spacing w:val="1"/>
          <w:szCs w:val="22"/>
        </w:rPr>
        <w:t xml:space="preserve"> </w:t>
      </w:r>
      <w:r w:rsidR="00422461" w:rsidRPr="00906FA9">
        <w:rPr>
          <w:color w:val="000009"/>
          <w:szCs w:val="22"/>
        </w:rPr>
        <w:t>adottato</w:t>
      </w:r>
      <w:r w:rsidR="00422461" w:rsidRPr="00906FA9">
        <w:rPr>
          <w:color w:val="000009"/>
          <w:spacing w:val="1"/>
          <w:szCs w:val="22"/>
        </w:rPr>
        <w:t xml:space="preserve"> </w:t>
      </w:r>
      <w:r w:rsidR="00422461" w:rsidRPr="00906FA9">
        <w:rPr>
          <w:color w:val="000009"/>
          <w:szCs w:val="22"/>
        </w:rPr>
        <w:t>con</w:t>
      </w:r>
      <w:r w:rsidR="00422461" w:rsidRPr="00906FA9">
        <w:rPr>
          <w:color w:val="000009"/>
          <w:spacing w:val="1"/>
          <w:szCs w:val="22"/>
        </w:rPr>
        <w:t xml:space="preserve"> </w:t>
      </w:r>
      <w:r w:rsidR="00C114D7" w:rsidRPr="00906FA9">
        <w:rPr>
          <w:color w:val="000009"/>
          <w:szCs w:val="22"/>
        </w:rPr>
        <w:t>D.M.</w:t>
      </w:r>
      <w:r w:rsidR="00422461" w:rsidRPr="00906FA9">
        <w:rPr>
          <w:color w:val="000009"/>
          <w:szCs w:val="22"/>
        </w:rPr>
        <w:t xml:space="preserve"> 6 agosto 2021, n. 257, e disciplina lo svolgimento in sicurezza delle attività</w:t>
      </w:r>
      <w:r w:rsidR="00422461" w:rsidRPr="00906FA9">
        <w:rPr>
          <w:color w:val="000009"/>
          <w:spacing w:val="1"/>
          <w:szCs w:val="22"/>
        </w:rPr>
        <w:t xml:space="preserve"> </w:t>
      </w:r>
      <w:r w:rsidR="00422461" w:rsidRPr="00906FA9">
        <w:rPr>
          <w:color w:val="000009"/>
          <w:szCs w:val="22"/>
        </w:rPr>
        <w:t>didattiche</w:t>
      </w:r>
      <w:r w:rsidR="00775AAE" w:rsidRPr="00906FA9">
        <w:rPr>
          <w:color w:val="000009"/>
          <w:szCs w:val="22"/>
        </w:rPr>
        <w:t xml:space="preserve"> nella nostra Istituzione Scolastica</w:t>
      </w:r>
      <w:r w:rsidR="00422461" w:rsidRPr="00906FA9">
        <w:rPr>
          <w:color w:val="000009"/>
          <w:spacing w:val="-2"/>
          <w:szCs w:val="22"/>
        </w:rPr>
        <w:t xml:space="preserve"> </w:t>
      </w:r>
      <w:r w:rsidR="00422461" w:rsidRPr="00906FA9">
        <w:rPr>
          <w:b/>
          <w:color w:val="000009"/>
          <w:szCs w:val="22"/>
        </w:rPr>
        <w:t>fino al</w:t>
      </w:r>
      <w:r w:rsidR="00422461" w:rsidRPr="00906FA9">
        <w:rPr>
          <w:b/>
          <w:color w:val="000009"/>
          <w:spacing w:val="-3"/>
          <w:szCs w:val="22"/>
        </w:rPr>
        <w:t xml:space="preserve"> </w:t>
      </w:r>
      <w:r w:rsidR="00422461" w:rsidRPr="00906FA9">
        <w:rPr>
          <w:b/>
          <w:color w:val="000009"/>
          <w:szCs w:val="22"/>
        </w:rPr>
        <w:t>termine</w:t>
      </w:r>
      <w:r w:rsidR="00422461" w:rsidRPr="00906FA9">
        <w:rPr>
          <w:color w:val="000009"/>
          <w:szCs w:val="22"/>
        </w:rPr>
        <w:t xml:space="preserve"> dell’anno scolastico 2021-2022.</w:t>
      </w:r>
    </w:p>
    <w:p w:rsidR="00906FA9" w:rsidRPr="00906FA9" w:rsidRDefault="00906FA9" w:rsidP="002E2842">
      <w:pPr>
        <w:pStyle w:val="Corpodeltesto"/>
        <w:ind w:right="105"/>
        <w:jc w:val="both"/>
        <w:rPr>
          <w:color w:val="000009"/>
          <w:szCs w:val="22"/>
        </w:rPr>
      </w:pPr>
    </w:p>
    <w:p w:rsidR="00906FA9" w:rsidRPr="00906FA9" w:rsidRDefault="00906FA9" w:rsidP="002E2842">
      <w:pPr>
        <w:pStyle w:val="Paragrafoelenco"/>
        <w:ind w:left="0" w:firstLine="0"/>
      </w:pPr>
      <w:r w:rsidRPr="00906FA9">
        <w:t>SVOLGIMENTO DELLE ATTVITA’ DIDATTICHE IN PRESENZA</w:t>
      </w:r>
    </w:p>
    <w:p w:rsidR="00906FA9" w:rsidRPr="00906FA9" w:rsidRDefault="00906FA9" w:rsidP="002E2842">
      <w:pPr>
        <w:jc w:val="both"/>
        <w:rPr>
          <w:sz w:val="24"/>
        </w:rPr>
      </w:pPr>
      <w:r w:rsidRPr="00906FA9">
        <w:rPr>
          <w:sz w:val="24"/>
        </w:rPr>
        <w:t>L’articolo 9, comma 1, del decreto-legge 24 marzo 2022, n. 24, novellando l’articolo 3 del decreto-legge 22 aprile 2021, n. 52, ha confermato che “Resta fermo lo svolgimento in presenza delle attività educative e didattiche”. La medesima norma, inoltre, nel modificare la disciplina di gestione dei casi di positività in ambito scolastico (alla quale qui si rinvia), ha previsto la possibilità di ricorrere alla didattica digitale integrata per gli alunni delle scuole primarie, delle scuole secondarie di primo e secondo grado e del sistema di istruzione e di formazione professionale per i quali sia stato disposto l’isolamento a seguito di contagio. In questi casi la didattica digitale integrata viene attivata dalla scuola “su richiesta della famiglia o dello studente, se maggiorenne, accompagnata da specifica certificazione medica attestante le condizioni di salute dell'alunno medesimo e la piena compatibilità delle stesse con la partecipazione alla didattica digitale integrata”.</w:t>
      </w:r>
    </w:p>
    <w:p w:rsidR="00906FA9" w:rsidRPr="00906FA9" w:rsidRDefault="00906FA9" w:rsidP="002E2842">
      <w:pPr>
        <w:jc w:val="both"/>
        <w:rPr>
          <w:sz w:val="24"/>
        </w:rPr>
      </w:pPr>
      <w:r w:rsidRPr="00906FA9">
        <w:rPr>
          <w:sz w:val="24"/>
        </w:rPr>
        <w:t xml:space="preserve">Agli studenti impediti nella frequenza in presenza perché affetti da patologia grave o immunodepressione debitamente certificate dalle competenti autorità sanitarie, è assicurata la possibilità di seguire la programmazione scolastica avvalendosi eventualmente anche della didattica a distanza, in modalità integrata ovvero esclusiva, secondo le particolari esigenze sanitarie del </w:t>
      </w:r>
      <w:r w:rsidRPr="00906FA9">
        <w:rPr>
          <w:sz w:val="24"/>
        </w:rPr>
        <w:lastRenderedPageBreak/>
        <w:t>singolo studente. Ad eccezione dei suddetti casi, le attività didattiche si svolgono sempre in presenza.</w:t>
      </w:r>
    </w:p>
    <w:p w:rsidR="00906FA9" w:rsidRPr="00906FA9" w:rsidRDefault="00906FA9" w:rsidP="002E2842">
      <w:pPr>
        <w:pStyle w:val="Corpodeltesto"/>
        <w:spacing w:before="11"/>
        <w:rPr>
          <w:szCs w:val="22"/>
        </w:rPr>
      </w:pPr>
    </w:p>
    <w:p w:rsidR="00571DF5" w:rsidRPr="00906FA9" w:rsidRDefault="00C114D7" w:rsidP="002E2842">
      <w:pPr>
        <w:pStyle w:val="Paragrafoelenco"/>
        <w:ind w:left="0" w:firstLine="0"/>
      </w:pPr>
      <w:r w:rsidRPr="00906FA9">
        <w:t>MISURE</w:t>
      </w:r>
      <w:r w:rsidRPr="00906FA9">
        <w:rPr>
          <w:spacing w:val="-10"/>
        </w:rPr>
        <w:t xml:space="preserve"> </w:t>
      </w:r>
      <w:r w:rsidRPr="00906FA9">
        <w:t>DI</w:t>
      </w:r>
      <w:r w:rsidRPr="00906FA9">
        <w:rPr>
          <w:spacing w:val="-7"/>
        </w:rPr>
        <w:t xml:space="preserve"> </w:t>
      </w:r>
      <w:r w:rsidRPr="00906FA9">
        <w:t>SICUREZZA</w:t>
      </w:r>
    </w:p>
    <w:p w:rsidR="00571DF5" w:rsidRPr="00906FA9" w:rsidRDefault="002B0B81" w:rsidP="002E2842">
      <w:pPr>
        <w:pStyle w:val="Corpodeltesto"/>
        <w:ind w:right="105"/>
        <w:jc w:val="both"/>
        <w:rPr>
          <w:color w:val="000009"/>
          <w:szCs w:val="22"/>
        </w:rPr>
      </w:pPr>
      <w:r w:rsidRPr="00906FA9">
        <w:rPr>
          <w:color w:val="000009"/>
          <w:szCs w:val="22"/>
        </w:rPr>
        <w:t>Il menzionato articolo 9 del decreto-legge 24 marzo 2022, al comma 5, disciplina le misure di sicurezza che continuano ad applicarsi anche in questa fase di ritorno alla normalità.</w:t>
      </w:r>
    </w:p>
    <w:p w:rsidR="0070433A" w:rsidRPr="00906FA9" w:rsidRDefault="002B0B81" w:rsidP="002E2842">
      <w:pPr>
        <w:pStyle w:val="Corpodeltesto"/>
        <w:ind w:right="105"/>
        <w:jc w:val="both"/>
        <w:rPr>
          <w:color w:val="000009"/>
          <w:szCs w:val="22"/>
        </w:rPr>
      </w:pPr>
      <w:r w:rsidRPr="00906FA9">
        <w:rPr>
          <w:color w:val="000009"/>
          <w:szCs w:val="22"/>
        </w:rPr>
        <w:t>In particolare, la disposizione prevede che nelle istituzioni scolastiche fino alla conclusione dell’anno scolastico 2021/2022, rimane “</w:t>
      </w:r>
      <w:r w:rsidRPr="00906FA9">
        <w:rPr>
          <w:b/>
          <w:color w:val="000009"/>
          <w:szCs w:val="22"/>
        </w:rPr>
        <w:t>raccomandato il rispetto di una distanza di sicurezza interpersonale di almeno un metro salvo che le condizioni strutturali-logistiche degli edifici non lo consentano</w:t>
      </w:r>
      <w:r w:rsidRPr="00906FA9">
        <w:rPr>
          <w:color w:val="000009"/>
          <w:szCs w:val="22"/>
        </w:rPr>
        <w:t>”.</w:t>
      </w:r>
    </w:p>
    <w:p w:rsidR="00906FA9" w:rsidRPr="00906FA9" w:rsidRDefault="002B0B81" w:rsidP="002E2842">
      <w:pPr>
        <w:pStyle w:val="Corpodeltesto"/>
        <w:ind w:right="105"/>
        <w:jc w:val="both"/>
        <w:rPr>
          <w:color w:val="000009"/>
          <w:szCs w:val="22"/>
        </w:rPr>
      </w:pPr>
      <w:r w:rsidRPr="00906FA9">
        <w:rPr>
          <w:color w:val="000009"/>
          <w:szCs w:val="22"/>
        </w:rPr>
        <w:t xml:space="preserve"> </w:t>
      </w:r>
    </w:p>
    <w:p w:rsidR="0070433A" w:rsidRPr="00906FA9" w:rsidRDefault="0070433A" w:rsidP="002E2842">
      <w:pPr>
        <w:pStyle w:val="Paragrafoelenco"/>
        <w:ind w:left="0" w:firstLine="0"/>
      </w:pPr>
      <w:r w:rsidRPr="00906FA9">
        <w:t>DISTANZA DI SICUREZZA</w:t>
      </w:r>
    </w:p>
    <w:p w:rsidR="0070433A" w:rsidRPr="00906FA9" w:rsidRDefault="0070433A" w:rsidP="002E2842">
      <w:pPr>
        <w:pStyle w:val="Corpodeltesto"/>
        <w:ind w:right="105"/>
        <w:jc w:val="both"/>
        <w:rPr>
          <w:color w:val="000009"/>
          <w:szCs w:val="22"/>
        </w:rPr>
      </w:pPr>
      <w:r w:rsidRPr="00906FA9">
        <w:rPr>
          <w:color w:val="000009"/>
          <w:szCs w:val="22"/>
        </w:rPr>
        <w:t xml:space="preserve">Si </w:t>
      </w:r>
      <w:r w:rsidR="002B0B81" w:rsidRPr="00906FA9">
        <w:rPr>
          <w:color w:val="000009"/>
          <w:szCs w:val="22"/>
        </w:rPr>
        <w:t>continuer</w:t>
      </w:r>
      <w:r w:rsidRPr="00906FA9">
        <w:rPr>
          <w:color w:val="000009"/>
          <w:szCs w:val="22"/>
        </w:rPr>
        <w:t xml:space="preserve">à </w:t>
      </w:r>
      <w:r w:rsidR="002B0B81" w:rsidRPr="00906FA9">
        <w:rPr>
          <w:color w:val="000009"/>
          <w:szCs w:val="22"/>
        </w:rPr>
        <w:t xml:space="preserve">a garantire, laddove le condizioni di contesto lo consentono, </w:t>
      </w:r>
      <w:r w:rsidR="002B0B81" w:rsidRPr="00906FA9">
        <w:rPr>
          <w:b/>
          <w:color w:val="000009"/>
          <w:szCs w:val="22"/>
        </w:rPr>
        <w:t>la distanza di sicurezza interpersonale prescritta di un metro</w:t>
      </w:r>
      <w:r w:rsidR="002B0B81" w:rsidRPr="00906FA9">
        <w:rPr>
          <w:color w:val="000009"/>
          <w:szCs w:val="22"/>
        </w:rPr>
        <w:t xml:space="preserve">. </w:t>
      </w:r>
    </w:p>
    <w:p w:rsidR="00571DF5" w:rsidRPr="00906FA9" w:rsidRDefault="002B0B81" w:rsidP="002E2842">
      <w:pPr>
        <w:pStyle w:val="Corpodeltesto"/>
        <w:ind w:right="105"/>
        <w:jc w:val="both"/>
        <w:rPr>
          <w:color w:val="000009"/>
          <w:szCs w:val="22"/>
        </w:rPr>
      </w:pPr>
      <w:r w:rsidRPr="00906FA9">
        <w:rPr>
          <w:color w:val="000009"/>
          <w:szCs w:val="22"/>
        </w:rPr>
        <w:t xml:space="preserve">Rimane suggerito, ove possibile, osservare una </w:t>
      </w:r>
      <w:r w:rsidRPr="00906FA9">
        <w:rPr>
          <w:b/>
          <w:color w:val="000009"/>
          <w:szCs w:val="22"/>
        </w:rPr>
        <w:t>distanza di due metri nella zona interattiva della cattedra e tra insegnante e studenti</w:t>
      </w:r>
      <w:r w:rsidRPr="00906FA9">
        <w:rPr>
          <w:color w:val="000009"/>
          <w:szCs w:val="22"/>
        </w:rPr>
        <w:t>.</w:t>
      </w:r>
    </w:p>
    <w:p w:rsidR="00C114D7" w:rsidRPr="00906FA9" w:rsidRDefault="00C114D7" w:rsidP="002E2842">
      <w:pPr>
        <w:pStyle w:val="Corpodeltesto"/>
        <w:ind w:right="105"/>
        <w:jc w:val="both"/>
        <w:rPr>
          <w:color w:val="000009"/>
          <w:szCs w:val="22"/>
        </w:rPr>
      </w:pPr>
    </w:p>
    <w:p w:rsidR="0070433A" w:rsidRPr="00906FA9" w:rsidRDefault="0070433A" w:rsidP="002E2842">
      <w:pPr>
        <w:pStyle w:val="Paragrafoelenco"/>
        <w:ind w:left="0" w:firstLine="0"/>
      </w:pPr>
      <w:r w:rsidRPr="00906FA9">
        <w:t>OBBLIGO DI PROTEZIONE DELLE VIE RESPIRATORIE</w:t>
      </w:r>
    </w:p>
    <w:p w:rsidR="00571DF5" w:rsidRPr="00906FA9" w:rsidRDefault="002B0B81" w:rsidP="002E2842">
      <w:pPr>
        <w:pStyle w:val="Corpodeltesto"/>
        <w:ind w:right="105"/>
        <w:jc w:val="both"/>
        <w:rPr>
          <w:b/>
          <w:color w:val="000009"/>
          <w:szCs w:val="22"/>
        </w:rPr>
      </w:pPr>
      <w:r w:rsidRPr="00906FA9">
        <w:rPr>
          <w:color w:val="000009"/>
          <w:szCs w:val="22"/>
        </w:rPr>
        <w:t>La medesima disposizione prescrive inoltre, fino al termine dell’anno scolastico 2021-2022, “</w:t>
      </w:r>
      <w:r w:rsidRPr="00906FA9">
        <w:rPr>
          <w:b/>
          <w:color w:val="000009"/>
          <w:szCs w:val="22"/>
        </w:rPr>
        <w:t>l’obbligo di utilizzo dei dispositivi di protezione delle vie respiratorie di tipo chirurgico</w:t>
      </w:r>
      <w:r w:rsidRPr="00906FA9">
        <w:rPr>
          <w:color w:val="000009"/>
          <w:szCs w:val="22"/>
        </w:rPr>
        <w:t xml:space="preserve">, o di maggiore efficacia protettiva”, </w:t>
      </w:r>
      <w:r w:rsidRPr="00906FA9">
        <w:rPr>
          <w:b/>
          <w:color w:val="000009"/>
          <w:szCs w:val="22"/>
        </w:rPr>
        <w:t>fatta eccezione</w:t>
      </w:r>
      <w:r w:rsidRPr="00906FA9">
        <w:rPr>
          <w:color w:val="000009"/>
          <w:szCs w:val="22"/>
        </w:rPr>
        <w:t xml:space="preserve"> per i bambini sino a sei anni di età, i soggetti con patologie o disabilità incompatibili con l'uso dei predetti dispositivi e </w:t>
      </w:r>
      <w:r w:rsidRPr="00906FA9">
        <w:rPr>
          <w:b/>
          <w:color w:val="000009"/>
          <w:szCs w:val="22"/>
        </w:rPr>
        <w:t>per lo svolgimento delle attività sportive.</w:t>
      </w:r>
    </w:p>
    <w:p w:rsidR="00571DF5" w:rsidRPr="00423E36" w:rsidRDefault="002B0B81" w:rsidP="002E2842">
      <w:pPr>
        <w:pStyle w:val="Corpodeltesto"/>
        <w:ind w:right="105"/>
        <w:jc w:val="both"/>
        <w:rPr>
          <w:color w:val="000009"/>
          <w:szCs w:val="22"/>
        </w:rPr>
      </w:pPr>
      <w:r w:rsidRPr="00906FA9">
        <w:rPr>
          <w:color w:val="000009"/>
          <w:szCs w:val="22"/>
        </w:rPr>
        <w:t>Solo nelle ipotesi espressamente previste dall’articolo 9 del decreto-legge 24 marzo 2022, n. 24 per la gestione in ambito scolastico dei casi di positività da Covid-19 (si veda il successivo paragrafo “Gestione dei casi di positività) è prescritto l’utilizzo</w:t>
      </w:r>
      <w:r w:rsidR="0070433A" w:rsidRPr="00906FA9">
        <w:rPr>
          <w:color w:val="000009"/>
          <w:szCs w:val="22"/>
        </w:rPr>
        <w:t xml:space="preserve"> d</w:t>
      </w:r>
      <w:r w:rsidRPr="00906FA9">
        <w:rPr>
          <w:color w:val="000009"/>
          <w:szCs w:val="22"/>
        </w:rPr>
        <w:t>ei dispositivi di protezione delle vie respiratorie di tipo FFP2 per la durata di dieci</w:t>
      </w:r>
      <w:r w:rsidR="0070433A" w:rsidRPr="00906FA9">
        <w:rPr>
          <w:color w:val="000009"/>
          <w:szCs w:val="22"/>
        </w:rPr>
        <w:t xml:space="preserve"> </w:t>
      </w:r>
      <w:r w:rsidRPr="00906FA9">
        <w:rPr>
          <w:color w:val="000009"/>
          <w:szCs w:val="22"/>
        </w:rPr>
        <w:t xml:space="preserve">giorni dall’ultimo contatto, per docenti e </w:t>
      </w:r>
      <w:r w:rsidRPr="00423E36">
        <w:rPr>
          <w:color w:val="000009"/>
          <w:szCs w:val="22"/>
        </w:rPr>
        <w:t>alunni superiori ai sei anni di età.</w:t>
      </w:r>
    </w:p>
    <w:p w:rsidR="0070433A" w:rsidRPr="00423E36" w:rsidRDefault="0070433A" w:rsidP="002E2842">
      <w:pPr>
        <w:pStyle w:val="Corpodeltesto"/>
        <w:ind w:right="105"/>
        <w:jc w:val="both"/>
        <w:rPr>
          <w:color w:val="000009"/>
          <w:szCs w:val="22"/>
        </w:rPr>
      </w:pPr>
    </w:p>
    <w:p w:rsidR="0070433A" w:rsidRPr="00906FA9" w:rsidRDefault="0070433A" w:rsidP="002E2842">
      <w:pPr>
        <w:pStyle w:val="Paragrafoelenco"/>
        <w:ind w:left="0" w:firstLine="0"/>
      </w:pPr>
      <w:r w:rsidRPr="00906FA9">
        <w:t>ACCESSO E PERMANENZA LOCALI SCOLASTICI</w:t>
      </w:r>
    </w:p>
    <w:p w:rsidR="00571DF5" w:rsidRPr="00906FA9" w:rsidRDefault="002B0B81" w:rsidP="002E2842">
      <w:pPr>
        <w:pStyle w:val="Corpodeltesto"/>
        <w:ind w:right="105"/>
        <w:jc w:val="both"/>
        <w:rPr>
          <w:color w:val="000009"/>
          <w:szCs w:val="22"/>
        </w:rPr>
      </w:pPr>
      <w:r w:rsidRPr="00906FA9">
        <w:rPr>
          <w:color w:val="000009"/>
          <w:szCs w:val="22"/>
        </w:rPr>
        <w:t>Rimangono consentiti l’accesso e la permanenza nell’edificio scolastico solo in assenza di sintomatologia respiratoria e temperatura corporea superiore ai 37,5° e in assenza di positività accertata all’infezione SARS-CoV-2.</w:t>
      </w:r>
    </w:p>
    <w:p w:rsidR="00571DF5" w:rsidRDefault="002B0B81" w:rsidP="002E2842">
      <w:pPr>
        <w:pStyle w:val="Corpodeltesto"/>
        <w:ind w:right="105"/>
        <w:jc w:val="both"/>
        <w:rPr>
          <w:color w:val="000009"/>
          <w:szCs w:val="22"/>
        </w:rPr>
      </w:pPr>
      <w:r w:rsidRPr="00906FA9">
        <w:rPr>
          <w:color w:val="000009"/>
          <w:szCs w:val="22"/>
        </w:rPr>
        <w:t>Resta inteso che, durante gli ingressi e le uscite, nonché durante gli spostamenti all’interno dell’edificio scolastico, il personale e gli alunni continueranno ad attenersi, laddove le condizioni di contesto lo consentano, alle prescrizioni di sicurezza pianificate per garantire il distanziamento.</w:t>
      </w:r>
    </w:p>
    <w:p w:rsidR="0070433A" w:rsidRPr="00906FA9" w:rsidRDefault="0070433A" w:rsidP="002E2842">
      <w:pPr>
        <w:pStyle w:val="Corpodeltesto"/>
        <w:ind w:right="105"/>
        <w:jc w:val="both"/>
        <w:rPr>
          <w:color w:val="000009"/>
          <w:szCs w:val="22"/>
        </w:rPr>
      </w:pPr>
    </w:p>
    <w:p w:rsidR="00D66C1E" w:rsidRPr="00FB4865" w:rsidRDefault="00D66C1E" w:rsidP="002E2842">
      <w:pPr>
        <w:pStyle w:val="Paragrafoelenco"/>
        <w:ind w:left="0" w:firstLine="0"/>
      </w:pPr>
      <w:r w:rsidRPr="00906FA9">
        <w:t>CURA DEGLI</w:t>
      </w:r>
      <w:r w:rsidRPr="00906FA9">
        <w:rPr>
          <w:sz w:val="28"/>
        </w:rPr>
        <w:t xml:space="preserve"> </w:t>
      </w:r>
      <w:r w:rsidRPr="00FB4865">
        <w:t>AMBIENTI – SANIFICAZIONE QUOTIDIANA DEGLI AMBIENTI</w:t>
      </w:r>
    </w:p>
    <w:p w:rsidR="00A106D2" w:rsidRDefault="00D66C1E" w:rsidP="00D66C1E">
      <w:pPr>
        <w:pStyle w:val="Corpodeltesto"/>
        <w:ind w:right="105"/>
        <w:jc w:val="both"/>
        <w:rPr>
          <w:color w:val="000009"/>
        </w:rPr>
      </w:pPr>
      <w:r>
        <w:rPr>
          <w:color w:val="000009"/>
        </w:rPr>
        <w:t>Invariata la necessità di continuare ad assicurare il rispetto delle ordinarie</w:t>
      </w:r>
      <w:r w:rsidRPr="00D66C1E">
        <w:rPr>
          <w:color w:val="000009"/>
        </w:rPr>
        <w:t xml:space="preserve"> misure di aerazione dei locali e di sanificazione quotidiana di tutti gli ambienti. È necessario seguitare a garantire un adeguato ricambio d'aria nei luoghi di permanenza tenendo conto delle dimensioni e dell’ampiezza di ambienti e spazi, del numero di fruitori presenti e identificare eventuali ambienti/spazi scarsamente ventilatati. </w:t>
      </w:r>
    </w:p>
    <w:p w:rsidR="00AA66F8" w:rsidRPr="004667F3" w:rsidRDefault="00AA66F8" w:rsidP="004667F3">
      <w:pPr>
        <w:widowControl/>
        <w:numPr>
          <w:ilvl w:val="0"/>
          <w:numId w:val="33"/>
        </w:numPr>
        <w:autoSpaceDE/>
        <w:autoSpaceDN/>
        <w:ind w:right="-142"/>
        <w:jc w:val="both"/>
        <w:rPr>
          <w:color w:val="000009"/>
          <w:sz w:val="24"/>
          <w:szCs w:val="24"/>
        </w:rPr>
      </w:pPr>
      <w:r w:rsidRPr="004667F3">
        <w:rPr>
          <w:color w:val="000009"/>
          <w:sz w:val="24"/>
          <w:szCs w:val="24"/>
        </w:rPr>
        <w:t xml:space="preserve">Assicurare quotidianamente, accuratamente e ripetutamente le operazioni di pulizia previste dal Rapporto ISS COVID-19 n°12/2021, nonché dal Rapporto ISS COVID-19 n°19/2020; </w:t>
      </w:r>
    </w:p>
    <w:p w:rsidR="00AA66F8" w:rsidRPr="004667F3" w:rsidRDefault="00AA66F8" w:rsidP="004667F3">
      <w:pPr>
        <w:widowControl/>
        <w:numPr>
          <w:ilvl w:val="0"/>
          <w:numId w:val="33"/>
        </w:numPr>
        <w:autoSpaceDE/>
        <w:autoSpaceDN/>
        <w:ind w:right="-142"/>
        <w:jc w:val="both"/>
        <w:rPr>
          <w:color w:val="000009"/>
          <w:sz w:val="24"/>
          <w:szCs w:val="24"/>
        </w:rPr>
      </w:pPr>
      <w:r w:rsidRPr="004667F3">
        <w:rPr>
          <w:color w:val="000009"/>
          <w:sz w:val="24"/>
          <w:szCs w:val="24"/>
        </w:rPr>
        <w:t xml:space="preserve">utilizzare materiale disinfettante, con azione virucida, come previsto dal Rapporto ISS COVID-19 n°12/2021; </w:t>
      </w:r>
    </w:p>
    <w:p w:rsidR="00AA66F8" w:rsidRPr="004667F3" w:rsidRDefault="00AA66F8" w:rsidP="004667F3">
      <w:pPr>
        <w:widowControl/>
        <w:numPr>
          <w:ilvl w:val="0"/>
          <w:numId w:val="33"/>
        </w:numPr>
        <w:autoSpaceDE/>
        <w:autoSpaceDN/>
        <w:ind w:right="-142"/>
        <w:jc w:val="both"/>
        <w:rPr>
          <w:color w:val="000009"/>
          <w:sz w:val="24"/>
          <w:szCs w:val="24"/>
        </w:rPr>
      </w:pPr>
      <w:r w:rsidRPr="004667F3">
        <w:rPr>
          <w:color w:val="000009"/>
          <w:sz w:val="24"/>
          <w:szCs w:val="24"/>
        </w:rPr>
        <w:t xml:space="preserve">garantire la adeguata aerazione di tutti i locali, mantenendo costantemente (o il più possibile) aperti gli infissi esterni dei servizi igienici. Si consiglia che questi ultimi vengano sottoposti a pulizia almeno due volte al giorno, eventualmente anche con immissione di liquidi a potere virucida negli scarichi fognari </w:t>
      </w:r>
      <w:r w:rsidR="004667F3" w:rsidRPr="004667F3">
        <w:rPr>
          <w:color w:val="000009"/>
          <w:sz w:val="24"/>
          <w:szCs w:val="24"/>
        </w:rPr>
        <w:t>dei servizi igienici</w:t>
      </w:r>
      <w:r w:rsidRPr="004667F3">
        <w:rPr>
          <w:color w:val="000009"/>
          <w:sz w:val="24"/>
          <w:szCs w:val="24"/>
        </w:rPr>
        <w:t xml:space="preserve">; </w:t>
      </w:r>
    </w:p>
    <w:p w:rsidR="00AA66F8" w:rsidRPr="004667F3" w:rsidRDefault="00AA66F8" w:rsidP="004667F3">
      <w:pPr>
        <w:widowControl/>
        <w:numPr>
          <w:ilvl w:val="0"/>
          <w:numId w:val="33"/>
        </w:numPr>
        <w:autoSpaceDE/>
        <w:autoSpaceDN/>
        <w:ind w:right="-142"/>
        <w:jc w:val="both"/>
        <w:rPr>
          <w:color w:val="000009"/>
          <w:sz w:val="24"/>
          <w:szCs w:val="24"/>
        </w:rPr>
      </w:pPr>
      <w:r w:rsidRPr="004667F3">
        <w:rPr>
          <w:color w:val="000009"/>
          <w:sz w:val="24"/>
          <w:szCs w:val="24"/>
        </w:rPr>
        <w:t>sottoporre a regolare detergenza le superfici e gli oggetti (inclusi oggetti di uso comune, attrezzi da palestra e laboratorio, utensili vari, etc.) destinati all'uso degli studenti.</w:t>
      </w:r>
    </w:p>
    <w:p w:rsidR="00AA66F8" w:rsidRPr="004667F3" w:rsidRDefault="004667F3" w:rsidP="004667F3">
      <w:pPr>
        <w:ind w:right="-142"/>
        <w:jc w:val="both"/>
        <w:rPr>
          <w:color w:val="000009"/>
          <w:sz w:val="24"/>
          <w:szCs w:val="24"/>
        </w:rPr>
      </w:pPr>
      <w:r>
        <w:rPr>
          <w:color w:val="000009"/>
          <w:sz w:val="24"/>
          <w:szCs w:val="24"/>
        </w:rPr>
        <w:t>L</w:t>
      </w:r>
      <w:r w:rsidR="00AA66F8" w:rsidRPr="004667F3">
        <w:rPr>
          <w:color w:val="000009"/>
          <w:sz w:val="24"/>
          <w:szCs w:val="24"/>
        </w:rPr>
        <w:t xml:space="preserve">a pulizia e la disinfezione  giornaliera   secondo quanto previsto nel  cronoprogramma </w:t>
      </w:r>
      <w:r>
        <w:rPr>
          <w:color w:val="000009"/>
          <w:sz w:val="24"/>
          <w:szCs w:val="24"/>
        </w:rPr>
        <w:t xml:space="preserve">dovrà essere </w:t>
      </w:r>
      <w:r w:rsidR="00AA66F8" w:rsidRPr="004667F3">
        <w:rPr>
          <w:color w:val="000009"/>
          <w:sz w:val="24"/>
          <w:szCs w:val="24"/>
        </w:rPr>
        <w:t xml:space="preserve">  </w:t>
      </w:r>
      <w:r>
        <w:rPr>
          <w:color w:val="000009"/>
          <w:sz w:val="24"/>
          <w:szCs w:val="24"/>
        </w:rPr>
        <w:t>documentata</w:t>
      </w:r>
      <w:r w:rsidR="00AA66F8" w:rsidRPr="004667F3">
        <w:rPr>
          <w:color w:val="000009"/>
          <w:sz w:val="24"/>
          <w:szCs w:val="24"/>
        </w:rPr>
        <w:t xml:space="preserve"> attraverso </w:t>
      </w:r>
      <w:r>
        <w:rPr>
          <w:color w:val="000009"/>
          <w:sz w:val="24"/>
          <w:szCs w:val="24"/>
        </w:rPr>
        <w:t xml:space="preserve">il </w:t>
      </w:r>
      <w:r w:rsidR="00AA66F8" w:rsidRPr="004667F3">
        <w:rPr>
          <w:color w:val="000009"/>
          <w:sz w:val="24"/>
          <w:szCs w:val="24"/>
        </w:rPr>
        <w:t>registro regolarmente aggiornato.</w:t>
      </w:r>
    </w:p>
    <w:p w:rsidR="00D66C1E" w:rsidRPr="000A6D6A" w:rsidRDefault="00D66C1E" w:rsidP="00D66C1E">
      <w:pPr>
        <w:pStyle w:val="Corpodeltesto"/>
        <w:ind w:right="105"/>
        <w:jc w:val="both"/>
        <w:rPr>
          <w:b/>
          <w:color w:val="000009"/>
        </w:rPr>
      </w:pPr>
      <w:r w:rsidRPr="000A6D6A">
        <w:rPr>
          <w:b/>
          <w:color w:val="000009"/>
        </w:rPr>
        <w:t>Dovrà pure proseguire la pratica dell’igiene delle mani e la messa a disposizione di erogatori di prodotti disinfettanti, già ordinariamente adottati dalle istituzioni scolastiche.</w:t>
      </w:r>
    </w:p>
    <w:p w:rsidR="00D66C1E" w:rsidRDefault="00D66C1E" w:rsidP="0070433A">
      <w:pPr>
        <w:pStyle w:val="Corpodeltesto"/>
        <w:ind w:right="105"/>
        <w:jc w:val="both"/>
        <w:rPr>
          <w:color w:val="000009"/>
        </w:rPr>
      </w:pPr>
    </w:p>
    <w:p w:rsidR="0070433A" w:rsidRPr="00FB4865" w:rsidRDefault="0070433A" w:rsidP="00FB4865">
      <w:pPr>
        <w:pStyle w:val="Paragrafoelenco"/>
      </w:pPr>
      <w:r w:rsidRPr="00FB4865">
        <w:t>IN PRESENZA DI UN CASO CONFERMATO DI POSITIVITA’</w:t>
      </w:r>
      <w:r w:rsidR="00D66C1E" w:rsidRPr="00FB4865">
        <w:t xml:space="preserve"> – SANIFICAZIONE STRAORDINARIA</w:t>
      </w:r>
    </w:p>
    <w:p w:rsidR="00571DF5" w:rsidRPr="0070433A" w:rsidRDefault="002B0B81" w:rsidP="00A75320">
      <w:pPr>
        <w:pStyle w:val="Corpodeltesto"/>
        <w:ind w:right="108"/>
        <w:jc w:val="both"/>
        <w:rPr>
          <w:color w:val="000009"/>
        </w:rPr>
      </w:pPr>
      <w:r>
        <w:rPr>
          <w:color w:val="000009"/>
        </w:rPr>
        <w:t>Nell’eventualità</w:t>
      </w:r>
      <w:r w:rsidRPr="0070433A">
        <w:rPr>
          <w:color w:val="000009"/>
        </w:rPr>
        <w:t xml:space="preserve"> </w:t>
      </w:r>
      <w:r>
        <w:rPr>
          <w:color w:val="000009"/>
        </w:rPr>
        <w:t>di</w:t>
      </w:r>
      <w:r w:rsidRPr="0070433A">
        <w:rPr>
          <w:color w:val="000009"/>
        </w:rPr>
        <w:t xml:space="preserve"> </w:t>
      </w:r>
      <w:r>
        <w:rPr>
          <w:color w:val="000009"/>
        </w:rPr>
        <w:t>caso</w:t>
      </w:r>
      <w:r w:rsidRPr="0070433A">
        <w:rPr>
          <w:color w:val="000009"/>
        </w:rPr>
        <w:t xml:space="preserve"> </w:t>
      </w:r>
      <w:r>
        <w:rPr>
          <w:color w:val="000009"/>
        </w:rPr>
        <w:t>confermato</w:t>
      </w:r>
      <w:r w:rsidRPr="0070433A">
        <w:rPr>
          <w:color w:val="000009"/>
        </w:rPr>
        <w:t xml:space="preserve"> </w:t>
      </w:r>
      <w:r>
        <w:rPr>
          <w:color w:val="000009"/>
        </w:rPr>
        <w:t>di</w:t>
      </w:r>
      <w:r w:rsidRPr="0070433A">
        <w:rPr>
          <w:color w:val="000009"/>
        </w:rPr>
        <w:t xml:space="preserve"> </w:t>
      </w:r>
      <w:r>
        <w:rPr>
          <w:color w:val="000009"/>
        </w:rPr>
        <w:t>positività</w:t>
      </w:r>
      <w:r w:rsidRPr="0070433A">
        <w:rPr>
          <w:color w:val="000009"/>
        </w:rPr>
        <w:t xml:space="preserve"> </w:t>
      </w:r>
      <w:r>
        <w:rPr>
          <w:color w:val="000009"/>
        </w:rPr>
        <w:t>a</w:t>
      </w:r>
      <w:r w:rsidRPr="0070433A">
        <w:rPr>
          <w:color w:val="000009"/>
        </w:rPr>
        <w:t xml:space="preserve"> </w:t>
      </w:r>
      <w:r>
        <w:rPr>
          <w:color w:val="000009"/>
        </w:rPr>
        <w:t>scuola,</w:t>
      </w:r>
      <w:r w:rsidRPr="0070433A">
        <w:rPr>
          <w:color w:val="000009"/>
        </w:rPr>
        <w:t xml:space="preserve"> </w:t>
      </w:r>
      <w:r>
        <w:rPr>
          <w:color w:val="000009"/>
        </w:rPr>
        <w:t>relativamente</w:t>
      </w:r>
      <w:r w:rsidRPr="0070433A">
        <w:rPr>
          <w:color w:val="000009"/>
        </w:rPr>
        <w:t xml:space="preserve"> </w:t>
      </w:r>
      <w:r>
        <w:rPr>
          <w:color w:val="000009"/>
        </w:rPr>
        <w:t>alla</w:t>
      </w:r>
      <w:r w:rsidRPr="0070433A">
        <w:rPr>
          <w:color w:val="000009"/>
        </w:rPr>
        <w:t xml:space="preserve"> </w:t>
      </w:r>
      <w:r w:rsidRPr="00AE2A54">
        <w:rPr>
          <w:b/>
          <w:color w:val="000009"/>
        </w:rPr>
        <w:t>sanificazione straordinaria</w:t>
      </w:r>
      <w:r w:rsidRPr="0070433A">
        <w:rPr>
          <w:color w:val="000009"/>
        </w:rPr>
        <w:t xml:space="preserve"> </w:t>
      </w:r>
      <w:r>
        <w:rPr>
          <w:color w:val="000009"/>
        </w:rPr>
        <w:t>da</w:t>
      </w:r>
      <w:r w:rsidRPr="0070433A">
        <w:rPr>
          <w:color w:val="000009"/>
        </w:rPr>
        <w:t xml:space="preserve"> </w:t>
      </w:r>
      <w:r>
        <w:rPr>
          <w:color w:val="000009"/>
        </w:rPr>
        <w:t>effettuarsi</w:t>
      </w:r>
      <w:r w:rsidRPr="0070433A">
        <w:rPr>
          <w:color w:val="000009"/>
        </w:rPr>
        <w:t xml:space="preserve"> </w:t>
      </w:r>
      <w:r>
        <w:rPr>
          <w:color w:val="000009"/>
        </w:rPr>
        <w:t>in</w:t>
      </w:r>
      <w:r w:rsidRPr="0070433A">
        <w:rPr>
          <w:color w:val="000009"/>
        </w:rPr>
        <w:t xml:space="preserve"> </w:t>
      </w:r>
      <w:r>
        <w:rPr>
          <w:color w:val="000009"/>
        </w:rPr>
        <w:t>conseguenza</w:t>
      </w:r>
      <w:r w:rsidRPr="0070433A">
        <w:rPr>
          <w:color w:val="000009"/>
        </w:rPr>
        <w:t xml:space="preserve"> </w:t>
      </w:r>
      <w:r>
        <w:rPr>
          <w:color w:val="000009"/>
        </w:rPr>
        <w:t>si</w:t>
      </w:r>
      <w:r w:rsidRPr="0070433A">
        <w:rPr>
          <w:color w:val="000009"/>
        </w:rPr>
        <w:t xml:space="preserve"> </w:t>
      </w:r>
      <w:r>
        <w:rPr>
          <w:color w:val="000009"/>
        </w:rPr>
        <w:t>confermano</w:t>
      </w:r>
      <w:r w:rsidRPr="0070433A">
        <w:rPr>
          <w:color w:val="000009"/>
        </w:rPr>
        <w:t xml:space="preserve"> </w:t>
      </w:r>
      <w:r>
        <w:rPr>
          <w:color w:val="000009"/>
        </w:rPr>
        <w:t>le</w:t>
      </w:r>
      <w:r w:rsidRPr="0070433A">
        <w:rPr>
          <w:color w:val="000009"/>
        </w:rPr>
        <w:t xml:space="preserve"> </w:t>
      </w:r>
      <w:r>
        <w:rPr>
          <w:color w:val="000009"/>
        </w:rPr>
        <w:t>indicazioni</w:t>
      </w:r>
      <w:r w:rsidRPr="0070433A">
        <w:rPr>
          <w:color w:val="000009"/>
        </w:rPr>
        <w:t xml:space="preserve"> </w:t>
      </w:r>
      <w:r>
        <w:rPr>
          <w:color w:val="000009"/>
        </w:rPr>
        <w:t>di seguito</w:t>
      </w:r>
      <w:r w:rsidRPr="0070433A">
        <w:rPr>
          <w:color w:val="000009"/>
        </w:rPr>
        <w:t xml:space="preserve"> </w:t>
      </w:r>
      <w:r>
        <w:rPr>
          <w:color w:val="000009"/>
        </w:rPr>
        <w:t>riportate:</w:t>
      </w:r>
    </w:p>
    <w:p w:rsidR="00571DF5" w:rsidRPr="003D7A90" w:rsidRDefault="002B0B81" w:rsidP="003D7A90">
      <w:pPr>
        <w:pStyle w:val="Paragrafoelenco"/>
        <w:numPr>
          <w:ilvl w:val="0"/>
          <w:numId w:val="17"/>
        </w:numPr>
        <w:rPr>
          <w:b w:val="0"/>
        </w:rPr>
      </w:pPr>
      <w:r w:rsidRPr="003D7A90">
        <w:rPr>
          <w:b w:val="0"/>
        </w:rPr>
        <w:t>va effettuata se non sono trascorsi 7 giorni o meno da quando la persona positiva ha visitato o utilizzato la struttura;</w:t>
      </w:r>
    </w:p>
    <w:p w:rsidR="00571DF5" w:rsidRPr="003D7A90" w:rsidRDefault="002B0B81" w:rsidP="003D7A90">
      <w:pPr>
        <w:pStyle w:val="Paragrafoelenco"/>
        <w:numPr>
          <w:ilvl w:val="0"/>
          <w:numId w:val="17"/>
        </w:numPr>
        <w:rPr>
          <w:b w:val="0"/>
        </w:rPr>
      </w:pPr>
      <w:r w:rsidRPr="003D7A90">
        <w:rPr>
          <w:b w:val="0"/>
        </w:rPr>
        <w:t>non è necessario sia effettuata da una ditta esterna;</w:t>
      </w:r>
    </w:p>
    <w:p w:rsidR="00571DF5" w:rsidRPr="003D7A90" w:rsidRDefault="002B0B81" w:rsidP="003D7A90">
      <w:pPr>
        <w:pStyle w:val="Paragrafoelenco"/>
        <w:numPr>
          <w:ilvl w:val="0"/>
          <w:numId w:val="17"/>
        </w:numPr>
        <w:rPr>
          <w:b w:val="0"/>
        </w:rPr>
      </w:pPr>
      <w:r w:rsidRPr="003D7A90">
        <w:rPr>
          <w:b w:val="0"/>
        </w:rPr>
        <w:t>non è necessario sia accompagnata da attestazione o certificazione di sanificazione straordinaria;</w:t>
      </w:r>
    </w:p>
    <w:p w:rsidR="00571DF5" w:rsidRDefault="002B0B81" w:rsidP="003D7A90">
      <w:pPr>
        <w:pStyle w:val="Paragrafoelenco"/>
        <w:numPr>
          <w:ilvl w:val="0"/>
          <w:numId w:val="17"/>
        </w:numPr>
      </w:pPr>
      <w:r w:rsidRPr="003D7A90">
        <w:rPr>
          <w:b w:val="0"/>
        </w:rPr>
        <w:t>potrà essere effettuata dal personale della scuola già  impiegato per la sanificazione ordinaria.</w:t>
      </w:r>
    </w:p>
    <w:p w:rsidR="004667F3" w:rsidRPr="00025814" w:rsidRDefault="004667F3" w:rsidP="004667F3">
      <w:pPr>
        <w:adjustRightInd w:val="0"/>
        <w:ind w:left="142" w:right="-142"/>
        <w:jc w:val="both"/>
        <w:rPr>
          <w:sz w:val="24"/>
          <w:szCs w:val="24"/>
        </w:rPr>
      </w:pPr>
      <w:r w:rsidRPr="00025814">
        <w:rPr>
          <w:sz w:val="24"/>
          <w:szCs w:val="24"/>
        </w:rPr>
        <w:t xml:space="preserve">Come disciplinato dalla Circolare del Ministero della Salute prot. n. 5443 del 22 febbraio 2020, per la sanificazione nelle  scuole </w:t>
      </w:r>
      <w:r>
        <w:rPr>
          <w:sz w:val="24"/>
          <w:szCs w:val="24"/>
        </w:rPr>
        <w:t xml:space="preserve"> </w:t>
      </w:r>
      <w:r w:rsidRPr="00025814">
        <w:rPr>
          <w:sz w:val="24"/>
          <w:szCs w:val="24"/>
        </w:rPr>
        <w:t xml:space="preserve"> dove abbiano soggiornato casi confermati di COVID-19   occorre applicare  le misure di pulizia di seguito riportate.  </w:t>
      </w:r>
    </w:p>
    <w:p w:rsidR="004667F3" w:rsidRDefault="004667F3" w:rsidP="004667F3">
      <w:pPr>
        <w:adjustRightInd w:val="0"/>
        <w:ind w:left="142" w:right="-142"/>
        <w:jc w:val="both"/>
        <w:rPr>
          <w:sz w:val="24"/>
          <w:szCs w:val="24"/>
        </w:rPr>
      </w:pPr>
      <w:r w:rsidRPr="00025814">
        <w:rPr>
          <w:sz w:val="24"/>
          <w:szCs w:val="24"/>
        </w:rPr>
        <w:t xml:space="preserve">A causa della possibile sopravvivenza del virus nell’ambiente per diverso tempo, i luoghi e le aree potenzialmente contaminati da SARS-CoV-2 devono essere sottoposti a completa pulizia con acqua e detergenti comuni prima di essere nuovamente utilizzati. </w:t>
      </w:r>
    </w:p>
    <w:p w:rsidR="004667F3" w:rsidRPr="00025814" w:rsidRDefault="004667F3" w:rsidP="004667F3">
      <w:pPr>
        <w:adjustRightInd w:val="0"/>
        <w:ind w:left="142" w:right="-142"/>
        <w:jc w:val="both"/>
        <w:rPr>
          <w:sz w:val="24"/>
          <w:szCs w:val="24"/>
        </w:rPr>
      </w:pPr>
      <w:r w:rsidRPr="00025814">
        <w:rPr>
          <w:sz w:val="24"/>
          <w:szCs w:val="24"/>
        </w:rPr>
        <w:t xml:space="preserve">Per la decontaminazione occorre, dopo le consuete  operazioni di lavaggio,  disinfettare i pavimenti delle aule, dei corridoi, ingresso e servizi igienici  e     dei sanitari,   gli stessi ambienti dovranno essere disinfettati   con la soluzione di acqua  e candeggina (ipoclorito di sodio). Per una concentrazione pari allo 0,1 % di ipoclorito di sodio occorrono 12 litri di acqua + 1 litro  di candeggina, che andrà diluito e usato in acqua fredda per evitare l'inalazione di vapori pericolosi per il collaboratore scolastico.  </w:t>
      </w:r>
    </w:p>
    <w:p w:rsidR="004667F3" w:rsidRPr="00025814" w:rsidRDefault="004667F3" w:rsidP="004667F3">
      <w:pPr>
        <w:widowControl/>
        <w:numPr>
          <w:ilvl w:val="0"/>
          <w:numId w:val="32"/>
        </w:numPr>
        <w:adjustRightInd w:val="0"/>
        <w:ind w:left="142" w:right="-142" w:hanging="142"/>
        <w:jc w:val="both"/>
        <w:rPr>
          <w:sz w:val="24"/>
          <w:szCs w:val="24"/>
        </w:rPr>
      </w:pPr>
      <w:r w:rsidRPr="00025814">
        <w:rPr>
          <w:sz w:val="24"/>
          <w:szCs w:val="24"/>
        </w:rPr>
        <w:t>(Es. per lo spruzzatore di 500 ml occorrono 450 ml di acqua + 50 ml di candeggina, per lo spruzzatore di 400 ml occorrono 370 ml di acqua + 30 ml di candeggina).</w:t>
      </w:r>
    </w:p>
    <w:p w:rsidR="004667F3" w:rsidRPr="00025814" w:rsidRDefault="004667F3" w:rsidP="004667F3">
      <w:pPr>
        <w:widowControl/>
        <w:numPr>
          <w:ilvl w:val="0"/>
          <w:numId w:val="32"/>
        </w:numPr>
        <w:adjustRightInd w:val="0"/>
        <w:ind w:left="142" w:right="-142" w:hanging="142"/>
        <w:jc w:val="both"/>
        <w:rPr>
          <w:sz w:val="24"/>
          <w:szCs w:val="24"/>
        </w:rPr>
      </w:pPr>
      <w:r w:rsidRPr="00025814">
        <w:rPr>
          <w:sz w:val="24"/>
          <w:szCs w:val="24"/>
        </w:rPr>
        <w:t>Durante le operazioni di pulizia e disinfestazione , assicurare la ventilazione degli ambienti e lasciare areare i locali.</w:t>
      </w:r>
    </w:p>
    <w:p w:rsidR="004667F3" w:rsidRPr="00025814" w:rsidRDefault="004667F3" w:rsidP="004667F3">
      <w:pPr>
        <w:widowControl/>
        <w:numPr>
          <w:ilvl w:val="0"/>
          <w:numId w:val="32"/>
        </w:numPr>
        <w:adjustRightInd w:val="0"/>
        <w:ind w:left="142" w:right="-142" w:hanging="142"/>
        <w:jc w:val="both"/>
        <w:rPr>
          <w:sz w:val="24"/>
          <w:szCs w:val="24"/>
        </w:rPr>
      </w:pPr>
      <w:r w:rsidRPr="00025814">
        <w:rPr>
          <w:sz w:val="24"/>
          <w:szCs w:val="24"/>
        </w:rPr>
        <w:t xml:space="preserve">Inoltre vanno pulite con particolare attenzione tutte le superfici toccate di frequente, quali superfici di muri, porte e finestre Per le superfici che possono essere danneggiate dall’ipoclorito di sodio, utilizzare etanolo al 70% dopo la pulizia con un detergente neutro. </w:t>
      </w:r>
    </w:p>
    <w:p w:rsidR="004667F3" w:rsidRPr="00025814" w:rsidRDefault="004667F3" w:rsidP="004667F3">
      <w:pPr>
        <w:widowControl/>
        <w:numPr>
          <w:ilvl w:val="0"/>
          <w:numId w:val="32"/>
        </w:numPr>
        <w:adjustRightInd w:val="0"/>
        <w:ind w:left="142" w:right="-142" w:hanging="142"/>
        <w:jc w:val="both"/>
        <w:rPr>
          <w:sz w:val="24"/>
          <w:szCs w:val="24"/>
        </w:rPr>
      </w:pPr>
      <w:r w:rsidRPr="00025814">
        <w:rPr>
          <w:sz w:val="24"/>
          <w:szCs w:val="24"/>
        </w:rPr>
        <w:t>Si ribadisce la necessità di utilizzare correttamente i dispositivi di sicurezza (mascherina, tuta in dotazione, guanti e visiera) e, di osservare tutte le misure anticontagio previste dalle norme.</w:t>
      </w:r>
    </w:p>
    <w:p w:rsidR="004667F3" w:rsidRPr="004667F3" w:rsidRDefault="004667F3" w:rsidP="004667F3">
      <w:pPr>
        <w:widowControl/>
        <w:numPr>
          <w:ilvl w:val="0"/>
          <w:numId w:val="32"/>
        </w:numPr>
        <w:adjustRightInd w:val="0"/>
        <w:ind w:left="142" w:right="-142" w:hanging="142"/>
        <w:jc w:val="both"/>
        <w:rPr>
          <w:sz w:val="24"/>
          <w:szCs w:val="24"/>
        </w:rPr>
      </w:pPr>
      <w:r w:rsidRPr="004667F3">
        <w:rPr>
          <w:sz w:val="24"/>
          <w:szCs w:val="24"/>
        </w:rPr>
        <w:t>Tutte le operazioni di pulizia e disinfestazione devono essere condotte dal personale che indossa DPI (filtrante respiratorio FFP2, protezione facciale, guanti monouso, camice monouso impermeabile a maniche lunghe o tuta in TNT). Dopo l’uso, i DPI monouso vanno smaltiti come materiale potenzialmente infetto. Maggiori informazioni sulle procedure sono disponibili nel rapporto COVID n°12/2021 Raccomandazioni ad interim sulla sanificazione di strutture non sanitarie nell'attuale emergenza COVID-19.</w:t>
      </w:r>
    </w:p>
    <w:p w:rsidR="00AE2A54" w:rsidRDefault="00AE2A54" w:rsidP="00AE2A54">
      <w:pPr>
        <w:spacing w:before="1"/>
        <w:jc w:val="both"/>
        <w:rPr>
          <w:b/>
          <w:sz w:val="24"/>
        </w:rPr>
      </w:pPr>
    </w:p>
    <w:p w:rsidR="00AE2A54" w:rsidRPr="00FB4865" w:rsidRDefault="00AE2A54" w:rsidP="00FB4865">
      <w:pPr>
        <w:pStyle w:val="Paragrafoelenco"/>
      </w:pPr>
      <w:r w:rsidRPr="00FB4865">
        <w:t>GESTIONE DEI CASI DI POSITIVITÀ</w:t>
      </w:r>
    </w:p>
    <w:p w:rsidR="00571DF5" w:rsidRPr="00FB4865" w:rsidRDefault="00AE2A54" w:rsidP="00D66C1E">
      <w:pPr>
        <w:spacing w:before="1"/>
        <w:jc w:val="both"/>
        <w:rPr>
          <w:sz w:val="24"/>
          <w:szCs w:val="24"/>
        </w:rPr>
      </w:pPr>
      <w:r w:rsidRPr="00FB4865">
        <w:rPr>
          <w:color w:val="000009"/>
          <w:sz w:val="24"/>
          <w:szCs w:val="24"/>
        </w:rPr>
        <w:t>In modifica dell’articolo 3 del decreto-legge 22 aprile 2021, n. 52, le nuove</w:t>
      </w:r>
      <w:r w:rsidR="00D66C1E" w:rsidRPr="00FB4865">
        <w:rPr>
          <w:color w:val="000009"/>
          <w:sz w:val="24"/>
          <w:szCs w:val="24"/>
        </w:rPr>
        <w:t xml:space="preserve"> </w:t>
      </w:r>
      <w:r w:rsidR="002B0B81" w:rsidRPr="00FB4865">
        <w:rPr>
          <w:color w:val="000009"/>
          <w:sz w:val="24"/>
          <w:szCs w:val="24"/>
        </w:rPr>
        <w:t>disposizioni prevedono che</w:t>
      </w:r>
      <w:r w:rsidR="002B0B81" w:rsidRPr="00FB4865">
        <w:rPr>
          <w:color w:val="000009"/>
          <w:spacing w:val="1"/>
          <w:sz w:val="24"/>
          <w:szCs w:val="24"/>
        </w:rPr>
        <w:t xml:space="preserve"> </w:t>
      </w:r>
      <w:r w:rsidR="002B0B81" w:rsidRPr="00FB4865">
        <w:rPr>
          <w:color w:val="000009"/>
          <w:sz w:val="24"/>
          <w:szCs w:val="24"/>
        </w:rPr>
        <w:t>a</w:t>
      </w:r>
      <w:r w:rsidR="002B0B81" w:rsidRPr="00FB4865">
        <w:rPr>
          <w:color w:val="000009"/>
          <w:spacing w:val="1"/>
          <w:sz w:val="24"/>
          <w:szCs w:val="24"/>
        </w:rPr>
        <w:t xml:space="preserve"> </w:t>
      </w:r>
      <w:r w:rsidR="002B0B81" w:rsidRPr="00FB4865">
        <w:rPr>
          <w:color w:val="000009"/>
          <w:sz w:val="24"/>
          <w:szCs w:val="24"/>
        </w:rPr>
        <w:t>decorrere</w:t>
      </w:r>
      <w:r w:rsidR="002B0B81" w:rsidRPr="00FB4865">
        <w:rPr>
          <w:color w:val="000009"/>
          <w:spacing w:val="1"/>
          <w:sz w:val="24"/>
          <w:szCs w:val="24"/>
        </w:rPr>
        <w:t xml:space="preserve"> </w:t>
      </w:r>
      <w:r w:rsidR="002B0B81" w:rsidRPr="00FB4865">
        <w:rPr>
          <w:color w:val="000009"/>
          <w:sz w:val="24"/>
          <w:szCs w:val="24"/>
        </w:rPr>
        <w:t>dal</w:t>
      </w:r>
      <w:r w:rsidR="002B0B81" w:rsidRPr="00FB4865">
        <w:rPr>
          <w:color w:val="000009"/>
          <w:spacing w:val="1"/>
          <w:sz w:val="24"/>
          <w:szCs w:val="24"/>
        </w:rPr>
        <w:t xml:space="preserve"> </w:t>
      </w:r>
      <w:r w:rsidR="002B0B81" w:rsidRPr="00FB4865">
        <w:rPr>
          <w:color w:val="000009"/>
          <w:sz w:val="24"/>
          <w:szCs w:val="24"/>
        </w:rPr>
        <w:t>1°</w:t>
      </w:r>
      <w:r w:rsidR="002B0B81" w:rsidRPr="00FB4865">
        <w:rPr>
          <w:color w:val="000009"/>
          <w:spacing w:val="1"/>
          <w:sz w:val="24"/>
          <w:szCs w:val="24"/>
        </w:rPr>
        <w:t xml:space="preserve"> </w:t>
      </w:r>
      <w:r w:rsidR="002B0B81" w:rsidRPr="00FB4865">
        <w:rPr>
          <w:color w:val="000009"/>
          <w:sz w:val="24"/>
          <w:szCs w:val="24"/>
        </w:rPr>
        <w:t>aprile</w:t>
      </w:r>
      <w:r w:rsidR="002B0B81" w:rsidRPr="00FB4865">
        <w:rPr>
          <w:color w:val="000009"/>
          <w:spacing w:val="1"/>
          <w:sz w:val="24"/>
          <w:szCs w:val="24"/>
        </w:rPr>
        <w:t xml:space="preserve"> </w:t>
      </w:r>
      <w:r w:rsidR="002B0B81" w:rsidRPr="00FB4865">
        <w:rPr>
          <w:color w:val="000009"/>
          <w:sz w:val="24"/>
          <w:szCs w:val="24"/>
        </w:rPr>
        <w:t>2022</w:t>
      </w:r>
      <w:r w:rsidR="002B0B81" w:rsidRPr="00FB4865">
        <w:rPr>
          <w:color w:val="000009"/>
          <w:spacing w:val="1"/>
          <w:sz w:val="24"/>
          <w:szCs w:val="24"/>
        </w:rPr>
        <w:t xml:space="preserve"> </w:t>
      </w:r>
      <w:r w:rsidR="002B0B81" w:rsidRPr="00FB4865">
        <w:rPr>
          <w:color w:val="000009"/>
          <w:sz w:val="24"/>
          <w:szCs w:val="24"/>
        </w:rPr>
        <w:t>e</w:t>
      </w:r>
      <w:r w:rsidR="002B0B81" w:rsidRPr="00FB4865">
        <w:rPr>
          <w:color w:val="000009"/>
          <w:spacing w:val="1"/>
          <w:sz w:val="24"/>
          <w:szCs w:val="24"/>
        </w:rPr>
        <w:t xml:space="preserve"> </w:t>
      </w:r>
      <w:r w:rsidR="002B0B81" w:rsidRPr="00FB4865">
        <w:rPr>
          <w:color w:val="000009"/>
          <w:sz w:val="24"/>
          <w:szCs w:val="24"/>
        </w:rPr>
        <w:t>fino</w:t>
      </w:r>
      <w:r w:rsidR="002B0B81" w:rsidRPr="00FB4865">
        <w:rPr>
          <w:color w:val="000009"/>
          <w:spacing w:val="1"/>
          <w:sz w:val="24"/>
          <w:szCs w:val="24"/>
        </w:rPr>
        <w:t xml:space="preserve"> </w:t>
      </w:r>
      <w:r w:rsidR="002B0B81" w:rsidRPr="00FB4865">
        <w:rPr>
          <w:color w:val="000009"/>
          <w:sz w:val="24"/>
          <w:szCs w:val="24"/>
        </w:rPr>
        <w:t>alla</w:t>
      </w:r>
      <w:r w:rsidR="002B0B81" w:rsidRPr="00FB4865">
        <w:rPr>
          <w:color w:val="000009"/>
          <w:spacing w:val="1"/>
          <w:sz w:val="24"/>
          <w:szCs w:val="24"/>
        </w:rPr>
        <w:t xml:space="preserve"> </w:t>
      </w:r>
      <w:r w:rsidR="002B0B81" w:rsidRPr="00FB4865">
        <w:rPr>
          <w:color w:val="000009"/>
          <w:sz w:val="24"/>
          <w:szCs w:val="24"/>
        </w:rPr>
        <w:t>fine</w:t>
      </w:r>
      <w:r w:rsidR="002B0B81" w:rsidRPr="00FB4865">
        <w:rPr>
          <w:color w:val="000009"/>
          <w:spacing w:val="1"/>
          <w:sz w:val="24"/>
          <w:szCs w:val="24"/>
        </w:rPr>
        <w:t xml:space="preserve"> </w:t>
      </w:r>
      <w:r w:rsidR="002B0B81" w:rsidRPr="00FB4865">
        <w:rPr>
          <w:color w:val="000009"/>
          <w:sz w:val="24"/>
          <w:szCs w:val="24"/>
        </w:rPr>
        <w:t>dell’anno scolastico:</w:t>
      </w:r>
    </w:p>
    <w:p w:rsidR="00571DF5" w:rsidRPr="00FB4865" w:rsidRDefault="002B0B81" w:rsidP="00FB4865">
      <w:pPr>
        <w:pStyle w:val="Paragrafoelenco"/>
        <w:numPr>
          <w:ilvl w:val="0"/>
          <w:numId w:val="12"/>
        </w:numPr>
        <w:rPr>
          <w:b w:val="0"/>
          <w:szCs w:val="24"/>
        </w:rPr>
      </w:pPr>
      <w:r w:rsidRPr="00FB4865">
        <w:rPr>
          <w:b w:val="0"/>
          <w:szCs w:val="24"/>
        </w:rPr>
        <w:t>la presenza di casi di positività non interrompe in alcun caso lo svolgimento della didattica in presenza, né preclude la possibilità di svolgere uscite didattiche e viaggi di istruzione, ivi compresa la partecipazione a manifestazioni sportive;</w:t>
      </w:r>
    </w:p>
    <w:p w:rsidR="00571DF5" w:rsidRPr="00FB4865" w:rsidRDefault="002B0B81" w:rsidP="00FB4865">
      <w:pPr>
        <w:pStyle w:val="Paragrafoelenco"/>
        <w:numPr>
          <w:ilvl w:val="0"/>
          <w:numId w:val="12"/>
        </w:numPr>
        <w:rPr>
          <w:b w:val="0"/>
          <w:szCs w:val="24"/>
        </w:rPr>
      </w:pPr>
      <w:r w:rsidRPr="00FB4865">
        <w:rPr>
          <w:b w:val="0"/>
          <w:szCs w:val="24"/>
        </w:rPr>
        <w:t>al personale scolastico si applica sempre il regime di autosorveglianza;</w:t>
      </w:r>
    </w:p>
    <w:p w:rsidR="00571DF5" w:rsidRPr="00FB4865" w:rsidRDefault="002B0B81" w:rsidP="00FB4865">
      <w:pPr>
        <w:pStyle w:val="Paragrafoelenco"/>
        <w:numPr>
          <w:ilvl w:val="0"/>
          <w:numId w:val="12"/>
        </w:numPr>
        <w:rPr>
          <w:b w:val="0"/>
          <w:szCs w:val="24"/>
        </w:rPr>
      </w:pPr>
      <w:r w:rsidRPr="00FB4865">
        <w:rPr>
          <w:b w:val="0"/>
          <w:szCs w:val="24"/>
        </w:rPr>
        <w:t xml:space="preserve">in presenza di un numero di contagi </w:t>
      </w:r>
      <w:r w:rsidRPr="00FB4865">
        <w:rPr>
          <w:szCs w:val="24"/>
        </w:rPr>
        <w:t>pari o superiore a quattro</w:t>
      </w:r>
      <w:r w:rsidRPr="00FB4865">
        <w:rPr>
          <w:b w:val="0"/>
          <w:szCs w:val="24"/>
        </w:rPr>
        <w:t>, per docenti e alunni di età superiore ai sei anni è prescritto l’utilizzo di dispositivi di protezione delle vie respiratorie di tipo FFP2 per 10 giorni dalla data dell’ultimo contatto con un soggetto positivo. Anche in questo caso, alla prima comparsa di sintomi, è prescritta l’effettuazione di un test antigenico rapido o molecolare o di un test antigenico autosomministrato da ripetersi, se i sintomi persistono, al quinto giorno;</w:t>
      </w:r>
    </w:p>
    <w:p w:rsidR="00FB4865" w:rsidRDefault="002B0B81" w:rsidP="00FB4865">
      <w:pPr>
        <w:pStyle w:val="Paragrafoelenco"/>
        <w:numPr>
          <w:ilvl w:val="0"/>
          <w:numId w:val="12"/>
        </w:numPr>
        <w:rPr>
          <w:b w:val="0"/>
          <w:szCs w:val="24"/>
        </w:rPr>
      </w:pPr>
      <w:r w:rsidRPr="00FB4865">
        <w:rPr>
          <w:b w:val="0"/>
          <w:szCs w:val="24"/>
        </w:rPr>
        <w:t xml:space="preserve">in presenza di un numero di contagi in classe </w:t>
      </w:r>
      <w:r w:rsidRPr="00FB4865">
        <w:rPr>
          <w:szCs w:val="24"/>
        </w:rPr>
        <w:t>inferiore a quattro</w:t>
      </w:r>
      <w:r w:rsidRPr="00FB4865">
        <w:rPr>
          <w:b w:val="0"/>
          <w:szCs w:val="24"/>
        </w:rPr>
        <w:t xml:space="preserve"> resta l’ordinario obbligo di utilizzo di dispositivo di protezione di tipo chirurgico o di maggiore efficacia protettiva per docenti, educatori e alunni di età superiore a sei anni.</w:t>
      </w:r>
    </w:p>
    <w:p w:rsidR="004667F3" w:rsidRDefault="004667F3" w:rsidP="00FB4865">
      <w:pPr>
        <w:pStyle w:val="Paragrafoelenco"/>
        <w:numPr>
          <w:ilvl w:val="0"/>
          <w:numId w:val="0"/>
        </w:numPr>
        <w:ind w:left="720"/>
        <w:rPr>
          <w:b w:val="0"/>
          <w:szCs w:val="24"/>
        </w:rPr>
      </w:pPr>
    </w:p>
    <w:p w:rsidR="00D66C1E" w:rsidRPr="00FB4865" w:rsidRDefault="00D66C1E" w:rsidP="003D7A90">
      <w:pPr>
        <w:pStyle w:val="Paragrafoelenco"/>
      </w:pPr>
      <w:r w:rsidRPr="00FB4865">
        <w:t>REFERENTE COVID</w:t>
      </w:r>
    </w:p>
    <w:p w:rsidR="00571DF5" w:rsidRDefault="002B0B81" w:rsidP="003D7A90">
      <w:pPr>
        <w:pStyle w:val="Corpodeltesto"/>
        <w:spacing w:before="1"/>
        <w:jc w:val="both"/>
      </w:pPr>
      <w:r>
        <w:rPr>
          <w:color w:val="000009"/>
        </w:rPr>
        <w:t>I</w:t>
      </w:r>
      <w:r>
        <w:rPr>
          <w:color w:val="000009"/>
          <w:spacing w:val="1"/>
        </w:rPr>
        <w:t xml:space="preserve"> </w:t>
      </w:r>
      <w:r>
        <w:rPr>
          <w:color w:val="000009"/>
        </w:rPr>
        <w:t>casi</w:t>
      </w:r>
      <w:r>
        <w:rPr>
          <w:color w:val="000009"/>
          <w:spacing w:val="1"/>
        </w:rPr>
        <w:t xml:space="preserve"> </w:t>
      </w:r>
      <w:r>
        <w:rPr>
          <w:color w:val="000009"/>
        </w:rPr>
        <w:t>di</w:t>
      </w:r>
      <w:r>
        <w:rPr>
          <w:color w:val="000009"/>
          <w:spacing w:val="1"/>
        </w:rPr>
        <w:t xml:space="preserve"> </w:t>
      </w:r>
      <w:r>
        <w:rPr>
          <w:color w:val="000009"/>
        </w:rPr>
        <w:t>contagio</w:t>
      </w:r>
      <w:r>
        <w:rPr>
          <w:color w:val="000009"/>
          <w:spacing w:val="1"/>
        </w:rPr>
        <w:t xml:space="preserve"> </w:t>
      </w:r>
      <w:r>
        <w:rPr>
          <w:color w:val="000009"/>
        </w:rPr>
        <w:t>saranno</w:t>
      </w:r>
      <w:r>
        <w:rPr>
          <w:color w:val="000009"/>
          <w:spacing w:val="1"/>
        </w:rPr>
        <w:t xml:space="preserve"> </w:t>
      </w:r>
      <w:r>
        <w:rPr>
          <w:color w:val="000009"/>
        </w:rPr>
        <w:t>trattati</w:t>
      </w:r>
      <w:r>
        <w:rPr>
          <w:color w:val="000009"/>
          <w:spacing w:val="1"/>
        </w:rPr>
        <w:t xml:space="preserve"> </w:t>
      </w:r>
      <w:r>
        <w:rPr>
          <w:color w:val="000009"/>
        </w:rPr>
        <w:t>dalle</w:t>
      </w:r>
      <w:r>
        <w:rPr>
          <w:color w:val="000009"/>
          <w:spacing w:val="1"/>
        </w:rPr>
        <w:t xml:space="preserve"> </w:t>
      </w:r>
      <w:r>
        <w:rPr>
          <w:color w:val="000009"/>
        </w:rPr>
        <w:t>istituzioni</w:t>
      </w:r>
      <w:r>
        <w:rPr>
          <w:color w:val="000009"/>
          <w:spacing w:val="1"/>
        </w:rPr>
        <w:t xml:space="preserve"> </w:t>
      </w:r>
      <w:r>
        <w:rPr>
          <w:color w:val="000009"/>
        </w:rPr>
        <w:t>scolastiche,</w:t>
      </w:r>
      <w:r>
        <w:rPr>
          <w:color w:val="000009"/>
          <w:spacing w:val="1"/>
        </w:rPr>
        <w:t xml:space="preserve"> </w:t>
      </w:r>
      <w:r>
        <w:rPr>
          <w:color w:val="000009"/>
        </w:rPr>
        <w:t>tramite</w:t>
      </w:r>
      <w:r>
        <w:rPr>
          <w:color w:val="000009"/>
          <w:spacing w:val="1"/>
        </w:rPr>
        <w:t xml:space="preserve"> </w:t>
      </w:r>
      <w:r>
        <w:rPr>
          <w:color w:val="000009"/>
        </w:rPr>
        <w:t>il</w:t>
      </w:r>
      <w:r>
        <w:rPr>
          <w:color w:val="000009"/>
          <w:spacing w:val="1"/>
        </w:rPr>
        <w:t xml:space="preserve"> </w:t>
      </w:r>
      <w:r>
        <w:rPr>
          <w:color w:val="000009"/>
        </w:rPr>
        <w:t>Referente</w:t>
      </w:r>
      <w:r>
        <w:rPr>
          <w:color w:val="000009"/>
          <w:spacing w:val="1"/>
        </w:rPr>
        <w:t xml:space="preserve"> </w:t>
      </w:r>
      <w:r>
        <w:rPr>
          <w:color w:val="000009"/>
        </w:rPr>
        <w:t>Covid,</w:t>
      </w:r>
      <w:r>
        <w:rPr>
          <w:color w:val="000009"/>
          <w:spacing w:val="1"/>
        </w:rPr>
        <w:t xml:space="preserve"> </w:t>
      </w:r>
      <w:r>
        <w:rPr>
          <w:color w:val="000009"/>
        </w:rPr>
        <w:t>secondo</w:t>
      </w:r>
      <w:r>
        <w:rPr>
          <w:color w:val="000009"/>
          <w:spacing w:val="1"/>
        </w:rPr>
        <w:t xml:space="preserve"> </w:t>
      </w:r>
      <w:r>
        <w:rPr>
          <w:color w:val="000009"/>
        </w:rPr>
        <w:t>le</w:t>
      </w:r>
      <w:r>
        <w:rPr>
          <w:color w:val="000009"/>
          <w:spacing w:val="1"/>
        </w:rPr>
        <w:t xml:space="preserve"> </w:t>
      </w:r>
      <w:r>
        <w:rPr>
          <w:color w:val="000009"/>
        </w:rPr>
        <w:t>collaudate</w:t>
      </w:r>
      <w:r>
        <w:rPr>
          <w:color w:val="000009"/>
          <w:spacing w:val="1"/>
        </w:rPr>
        <w:t xml:space="preserve"> </w:t>
      </w:r>
      <w:r>
        <w:rPr>
          <w:color w:val="000009"/>
        </w:rPr>
        <w:t>procedure</w:t>
      </w:r>
      <w:r>
        <w:rPr>
          <w:color w:val="000009"/>
          <w:spacing w:val="1"/>
        </w:rPr>
        <w:t xml:space="preserve"> </w:t>
      </w:r>
      <w:r>
        <w:rPr>
          <w:color w:val="000009"/>
        </w:rPr>
        <w:t>di</w:t>
      </w:r>
      <w:r>
        <w:rPr>
          <w:color w:val="000009"/>
          <w:spacing w:val="1"/>
        </w:rPr>
        <w:t xml:space="preserve"> </w:t>
      </w:r>
      <w:r>
        <w:rPr>
          <w:color w:val="000009"/>
        </w:rPr>
        <w:t>gestione</w:t>
      </w:r>
      <w:r>
        <w:rPr>
          <w:color w:val="000009"/>
          <w:spacing w:val="1"/>
        </w:rPr>
        <w:t xml:space="preserve"> </w:t>
      </w:r>
      <w:r>
        <w:rPr>
          <w:color w:val="000009"/>
        </w:rPr>
        <w:t>in</w:t>
      </w:r>
      <w:r>
        <w:rPr>
          <w:color w:val="000009"/>
          <w:spacing w:val="1"/>
        </w:rPr>
        <w:t xml:space="preserve"> </w:t>
      </w:r>
      <w:r>
        <w:rPr>
          <w:color w:val="000009"/>
        </w:rPr>
        <w:t>collaborazione</w:t>
      </w:r>
      <w:r>
        <w:rPr>
          <w:color w:val="000009"/>
          <w:spacing w:val="-5"/>
        </w:rPr>
        <w:t xml:space="preserve"> </w:t>
      </w:r>
      <w:r>
        <w:rPr>
          <w:color w:val="000009"/>
        </w:rPr>
        <w:t>con</w:t>
      </w:r>
      <w:r>
        <w:rPr>
          <w:color w:val="000009"/>
          <w:spacing w:val="-4"/>
        </w:rPr>
        <w:t xml:space="preserve"> </w:t>
      </w:r>
      <w:r>
        <w:rPr>
          <w:color w:val="000009"/>
        </w:rPr>
        <w:t>le</w:t>
      </w:r>
      <w:r>
        <w:rPr>
          <w:color w:val="000009"/>
          <w:spacing w:val="-1"/>
        </w:rPr>
        <w:t xml:space="preserve"> </w:t>
      </w:r>
      <w:r>
        <w:rPr>
          <w:color w:val="000009"/>
        </w:rPr>
        <w:t>Autorità</w:t>
      </w:r>
      <w:r>
        <w:rPr>
          <w:color w:val="000009"/>
          <w:spacing w:val="-5"/>
        </w:rPr>
        <w:t xml:space="preserve"> </w:t>
      </w:r>
      <w:r>
        <w:rPr>
          <w:color w:val="000009"/>
        </w:rPr>
        <w:t>sanitarie</w:t>
      </w:r>
      <w:r>
        <w:rPr>
          <w:color w:val="000009"/>
          <w:spacing w:val="-3"/>
        </w:rPr>
        <w:t xml:space="preserve"> </w:t>
      </w:r>
      <w:r>
        <w:rPr>
          <w:color w:val="000009"/>
        </w:rPr>
        <w:t>territorialmente</w:t>
      </w:r>
      <w:r>
        <w:rPr>
          <w:color w:val="000009"/>
          <w:spacing w:val="-2"/>
        </w:rPr>
        <w:t xml:space="preserve"> </w:t>
      </w:r>
      <w:r>
        <w:rPr>
          <w:color w:val="000009"/>
        </w:rPr>
        <w:t>competenti.</w:t>
      </w:r>
    </w:p>
    <w:p w:rsidR="00571DF5" w:rsidRDefault="00571DF5">
      <w:pPr>
        <w:pStyle w:val="Corpodeltesto"/>
        <w:spacing w:before="11"/>
        <w:rPr>
          <w:sz w:val="35"/>
        </w:rPr>
      </w:pPr>
    </w:p>
    <w:p w:rsidR="00466D45" w:rsidRDefault="00466D45">
      <w:pPr>
        <w:pStyle w:val="Corpodeltesto"/>
        <w:spacing w:before="11"/>
        <w:rPr>
          <w:sz w:val="35"/>
        </w:rPr>
      </w:pPr>
    </w:p>
    <w:p w:rsidR="00571DF5" w:rsidRDefault="00D66C1E" w:rsidP="00FB4865">
      <w:pPr>
        <w:pStyle w:val="Paragrafoelenco"/>
      </w:pPr>
      <w:r w:rsidRPr="00FB4865">
        <w:t>SOMMINISTRAZIONE DEI PASTI</w:t>
      </w:r>
    </w:p>
    <w:p w:rsidR="00571DF5" w:rsidRPr="00FB4865" w:rsidRDefault="002B0B81" w:rsidP="003D7A90">
      <w:pPr>
        <w:pStyle w:val="Corpodeltesto"/>
        <w:spacing w:before="1"/>
        <w:jc w:val="both"/>
        <w:rPr>
          <w:color w:val="000009"/>
        </w:rPr>
      </w:pPr>
      <w:r>
        <w:rPr>
          <w:color w:val="000009"/>
        </w:rPr>
        <w:t>Fino alla conclusione dell’anno scolastico le misure di sicurezza da adottarsi</w:t>
      </w:r>
      <w:r w:rsidRPr="00FB4865">
        <w:rPr>
          <w:color w:val="000009"/>
        </w:rPr>
        <w:t xml:space="preserve"> </w:t>
      </w:r>
      <w:r>
        <w:rPr>
          <w:color w:val="000009"/>
        </w:rPr>
        <w:t>nelle scuole e quindi anche in occasione della somministrazione dei pasti nelle</w:t>
      </w:r>
      <w:r w:rsidRPr="00FB4865">
        <w:rPr>
          <w:color w:val="000009"/>
        </w:rPr>
        <w:t xml:space="preserve"> </w:t>
      </w:r>
      <w:r>
        <w:rPr>
          <w:color w:val="000009"/>
        </w:rPr>
        <w:t>mense scolastiche e negli altri</w:t>
      </w:r>
      <w:r w:rsidRPr="00FB4865">
        <w:rPr>
          <w:color w:val="000009"/>
        </w:rPr>
        <w:t xml:space="preserve"> </w:t>
      </w:r>
      <w:r>
        <w:rPr>
          <w:color w:val="000009"/>
        </w:rPr>
        <w:t>spazi a ciò destinati, impongono l’uso della</w:t>
      </w:r>
      <w:r w:rsidRPr="00FB4865">
        <w:rPr>
          <w:color w:val="000009"/>
        </w:rPr>
        <w:t xml:space="preserve"> </w:t>
      </w:r>
      <w:r>
        <w:rPr>
          <w:color w:val="000009"/>
        </w:rPr>
        <w:t>mascherina da parte degli operatori. La somministrazione potrà avvenire nelle</w:t>
      </w:r>
      <w:r w:rsidRPr="00FB4865">
        <w:rPr>
          <w:color w:val="000009"/>
        </w:rPr>
        <w:t xml:space="preserve"> </w:t>
      </w:r>
      <w:r>
        <w:rPr>
          <w:color w:val="000009"/>
        </w:rPr>
        <w:t>forme</w:t>
      </w:r>
      <w:r w:rsidRPr="00FB4865">
        <w:rPr>
          <w:color w:val="000009"/>
        </w:rPr>
        <w:t xml:space="preserve"> </w:t>
      </w:r>
      <w:r>
        <w:rPr>
          <w:color w:val="000009"/>
        </w:rPr>
        <w:t>usuali</w:t>
      </w:r>
      <w:r w:rsidRPr="00FB4865">
        <w:rPr>
          <w:color w:val="000009"/>
        </w:rPr>
        <w:t xml:space="preserve"> </w:t>
      </w:r>
      <w:r>
        <w:rPr>
          <w:color w:val="000009"/>
        </w:rPr>
        <w:t>e</w:t>
      </w:r>
      <w:r w:rsidRPr="00FB4865">
        <w:rPr>
          <w:color w:val="000009"/>
        </w:rPr>
        <w:t xml:space="preserve"> </w:t>
      </w:r>
      <w:r>
        <w:rPr>
          <w:color w:val="000009"/>
        </w:rPr>
        <w:t>senza</w:t>
      </w:r>
      <w:r w:rsidRPr="00FB4865">
        <w:rPr>
          <w:color w:val="000009"/>
        </w:rPr>
        <w:t xml:space="preserve"> </w:t>
      </w:r>
      <w:r>
        <w:rPr>
          <w:color w:val="000009"/>
        </w:rPr>
        <w:t>necessariamente</w:t>
      </w:r>
      <w:r w:rsidRPr="00FB4865">
        <w:rPr>
          <w:color w:val="000009"/>
        </w:rPr>
        <w:t xml:space="preserve"> </w:t>
      </w:r>
      <w:r>
        <w:rPr>
          <w:color w:val="000009"/>
        </w:rPr>
        <w:t>ricorrere</w:t>
      </w:r>
      <w:r w:rsidRPr="00FB4865">
        <w:rPr>
          <w:color w:val="000009"/>
        </w:rPr>
        <w:t xml:space="preserve"> </w:t>
      </w:r>
      <w:r>
        <w:rPr>
          <w:color w:val="000009"/>
        </w:rPr>
        <w:t>all’impiego</w:t>
      </w:r>
      <w:r w:rsidRPr="00FB4865">
        <w:rPr>
          <w:color w:val="000009"/>
        </w:rPr>
        <w:t xml:space="preserve"> </w:t>
      </w:r>
      <w:r>
        <w:rPr>
          <w:color w:val="000009"/>
        </w:rPr>
        <w:t>di</w:t>
      </w:r>
      <w:r w:rsidRPr="00FB4865">
        <w:rPr>
          <w:color w:val="000009"/>
        </w:rPr>
        <w:t xml:space="preserve"> </w:t>
      </w:r>
      <w:r>
        <w:rPr>
          <w:color w:val="000009"/>
        </w:rPr>
        <w:t>stoviglie</w:t>
      </w:r>
      <w:r w:rsidRPr="00FB4865">
        <w:rPr>
          <w:color w:val="000009"/>
        </w:rPr>
        <w:t xml:space="preserve"> </w:t>
      </w:r>
      <w:r>
        <w:rPr>
          <w:color w:val="000009"/>
        </w:rPr>
        <w:t>monouso.</w:t>
      </w:r>
      <w:r w:rsidRPr="00FB4865">
        <w:rPr>
          <w:color w:val="000009"/>
        </w:rPr>
        <w:t xml:space="preserve"> </w:t>
      </w:r>
      <w:r>
        <w:rPr>
          <w:color w:val="000009"/>
        </w:rPr>
        <w:t>Si</w:t>
      </w:r>
      <w:r w:rsidRPr="00FB4865">
        <w:rPr>
          <w:color w:val="000009"/>
        </w:rPr>
        <w:t xml:space="preserve"> </w:t>
      </w:r>
      <w:r>
        <w:rPr>
          <w:color w:val="000009"/>
        </w:rPr>
        <w:t>conferma</w:t>
      </w:r>
      <w:r w:rsidRPr="00FB4865">
        <w:rPr>
          <w:color w:val="000009"/>
        </w:rPr>
        <w:t xml:space="preserve"> </w:t>
      </w:r>
      <w:r>
        <w:rPr>
          <w:color w:val="000009"/>
        </w:rPr>
        <w:t>la</w:t>
      </w:r>
      <w:r w:rsidRPr="00FB4865">
        <w:rPr>
          <w:color w:val="000009"/>
        </w:rPr>
        <w:t xml:space="preserve"> </w:t>
      </w:r>
      <w:r>
        <w:rPr>
          <w:color w:val="000009"/>
        </w:rPr>
        <w:t>necessità</w:t>
      </w:r>
      <w:r w:rsidRPr="00FB4865">
        <w:rPr>
          <w:color w:val="000009"/>
        </w:rPr>
        <w:t xml:space="preserve"> </w:t>
      </w:r>
      <w:r>
        <w:rPr>
          <w:color w:val="000009"/>
        </w:rPr>
        <w:t>di</w:t>
      </w:r>
      <w:r w:rsidRPr="00FB4865">
        <w:rPr>
          <w:color w:val="000009"/>
        </w:rPr>
        <w:t xml:space="preserve"> </w:t>
      </w:r>
      <w:r>
        <w:rPr>
          <w:color w:val="000009"/>
        </w:rPr>
        <w:t>assicurare,</w:t>
      </w:r>
      <w:r w:rsidRPr="00FB4865">
        <w:rPr>
          <w:color w:val="000009"/>
        </w:rPr>
        <w:t xml:space="preserve"> </w:t>
      </w:r>
      <w:r>
        <w:rPr>
          <w:color w:val="000009"/>
        </w:rPr>
        <w:t>laddove</w:t>
      </w:r>
      <w:r w:rsidRPr="00FB4865">
        <w:rPr>
          <w:color w:val="000009"/>
        </w:rPr>
        <w:t xml:space="preserve"> </w:t>
      </w:r>
      <w:r>
        <w:rPr>
          <w:color w:val="000009"/>
        </w:rPr>
        <w:t>le</w:t>
      </w:r>
      <w:r w:rsidRPr="00FB4865">
        <w:rPr>
          <w:color w:val="000009"/>
        </w:rPr>
        <w:t xml:space="preserve"> </w:t>
      </w:r>
      <w:r>
        <w:rPr>
          <w:color w:val="000009"/>
        </w:rPr>
        <w:t>condizioni</w:t>
      </w:r>
      <w:r w:rsidRPr="00FB4865">
        <w:rPr>
          <w:color w:val="000009"/>
        </w:rPr>
        <w:t xml:space="preserve"> </w:t>
      </w:r>
      <w:r>
        <w:rPr>
          <w:color w:val="000009"/>
        </w:rPr>
        <w:t>di</w:t>
      </w:r>
      <w:r w:rsidRPr="00FB4865">
        <w:rPr>
          <w:color w:val="000009"/>
        </w:rPr>
        <w:t xml:space="preserve"> </w:t>
      </w:r>
      <w:r>
        <w:rPr>
          <w:color w:val="000009"/>
        </w:rPr>
        <w:t>contesto lo consentano, il rispetto delle prescrizioni di distanziamento durante</w:t>
      </w:r>
      <w:r w:rsidRPr="00FB4865">
        <w:rPr>
          <w:color w:val="000009"/>
        </w:rPr>
        <w:t xml:space="preserve"> </w:t>
      </w:r>
      <w:r>
        <w:rPr>
          <w:color w:val="000009"/>
        </w:rPr>
        <w:t>la</w:t>
      </w:r>
      <w:r w:rsidRPr="00FB4865">
        <w:rPr>
          <w:color w:val="000009"/>
        </w:rPr>
        <w:t xml:space="preserve"> </w:t>
      </w:r>
      <w:r>
        <w:rPr>
          <w:color w:val="000009"/>
        </w:rPr>
        <w:t>consumazione</w:t>
      </w:r>
      <w:r w:rsidRPr="00FB4865">
        <w:rPr>
          <w:color w:val="000009"/>
        </w:rPr>
        <w:t xml:space="preserve"> </w:t>
      </w:r>
      <w:r>
        <w:rPr>
          <w:color w:val="000009"/>
        </w:rPr>
        <w:t>del</w:t>
      </w:r>
      <w:r w:rsidRPr="00FB4865">
        <w:rPr>
          <w:color w:val="000009"/>
        </w:rPr>
        <w:t xml:space="preserve"> </w:t>
      </w:r>
      <w:r>
        <w:rPr>
          <w:color w:val="000009"/>
        </w:rPr>
        <w:t>pasto</w:t>
      </w:r>
      <w:r w:rsidRPr="00FB4865">
        <w:rPr>
          <w:color w:val="000009"/>
        </w:rPr>
        <w:t xml:space="preserve"> </w:t>
      </w:r>
      <w:r>
        <w:rPr>
          <w:color w:val="000009"/>
        </w:rPr>
        <w:t>e</w:t>
      </w:r>
      <w:r w:rsidRPr="00FB4865">
        <w:rPr>
          <w:color w:val="000009"/>
        </w:rPr>
        <w:t xml:space="preserve"> </w:t>
      </w:r>
      <w:r>
        <w:rPr>
          <w:color w:val="000009"/>
        </w:rPr>
        <w:t>nelle</w:t>
      </w:r>
      <w:r w:rsidRPr="00FB4865">
        <w:rPr>
          <w:color w:val="000009"/>
        </w:rPr>
        <w:t xml:space="preserve"> </w:t>
      </w:r>
      <w:r>
        <w:rPr>
          <w:color w:val="000009"/>
        </w:rPr>
        <w:t>fasi</w:t>
      </w:r>
      <w:r w:rsidRPr="00FB4865">
        <w:rPr>
          <w:color w:val="000009"/>
        </w:rPr>
        <w:t xml:space="preserve"> </w:t>
      </w:r>
      <w:r>
        <w:rPr>
          <w:color w:val="000009"/>
        </w:rPr>
        <w:t>di</w:t>
      </w:r>
      <w:r w:rsidRPr="00FB4865">
        <w:rPr>
          <w:color w:val="000009"/>
        </w:rPr>
        <w:t xml:space="preserve"> </w:t>
      </w:r>
      <w:r>
        <w:rPr>
          <w:color w:val="000009"/>
        </w:rPr>
        <w:t>ingresso</w:t>
      </w:r>
      <w:r w:rsidRPr="00FB4865">
        <w:rPr>
          <w:color w:val="000009"/>
        </w:rPr>
        <w:t xml:space="preserve"> </w:t>
      </w:r>
      <w:r>
        <w:rPr>
          <w:color w:val="000009"/>
        </w:rPr>
        <w:t>e</w:t>
      </w:r>
      <w:r w:rsidRPr="00FB4865">
        <w:rPr>
          <w:color w:val="000009"/>
        </w:rPr>
        <w:t xml:space="preserve"> </w:t>
      </w:r>
      <w:r>
        <w:rPr>
          <w:color w:val="000009"/>
        </w:rPr>
        <w:t>uscita</w:t>
      </w:r>
      <w:r w:rsidRPr="00FB4865">
        <w:rPr>
          <w:color w:val="000009"/>
        </w:rPr>
        <w:t xml:space="preserve"> </w:t>
      </w:r>
      <w:r>
        <w:rPr>
          <w:color w:val="000009"/>
        </w:rPr>
        <w:t>dai</w:t>
      </w:r>
      <w:r w:rsidRPr="00FB4865">
        <w:rPr>
          <w:color w:val="000009"/>
        </w:rPr>
        <w:t xml:space="preserve"> </w:t>
      </w:r>
      <w:r>
        <w:rPr>
          <w:color w:val="000009"/>
        </w:rPr>
        <w:t>locali</w:t>
      </w:r>
      <w:r w:rsidRPr="00FB4865">
        <w:rPr>
          <w:color w:val="000009"/>
        </w:rPr>
        <w:t xml:space="preserve"> </w:t>
      </w:r>
      <w:r>
        <w:rPr>
          <w:color w:val="000009"/>
        </w:rPr>
        <w:t>dedicati</w:t>
      </w:r>
      <w:r w:rsidRPr="00FB4865">
        <w:rPr>
          <w:color w:val="000009"/>
        </w:rPr>
        <w:t xml:space="preserve"> </w:t>
      </w:r>
      <w:r>
        <w:rPr>
          <w:color w:val="000009"/>
        </w:rPr>
        <w:t>alla</w:t>
      </w:r>
      <w:r w:rsidRPr="00FB4865">
        <w:rPr>
          <w:color w:val="000009"/>
        </w:rPr>
        <w:t xml:space="preserve"> </w:t>
      </w:r>
      <w:r>
        <w:rPr>
          <w:color w:val="000009"/>
        </w:rPr>
        <w:t>refezione,</w:t>
      </w:r>
      <w:r w:rsidRPr="00FB4865">
        <w:rPr>
          <w:color w:val="000009"/>
        </w:rPr>
        <w:t xml:space="preserve"> </w:t>
      </w:r>
      <w:r>
        <w:rPr>
          <w:color w:val="000009"/>
        </w:rPr>
        <w:t>nonché</w:t>
      </w:r>
      <w:r w:rsidRPr="00FB4865">
        <w:rPr>
          <w:color w:val="000009"/>
        </w:rPr>
        <w:t xml:space="preserve"> </w:t>
      </w:r>
      <w:r>
        <w:rPr>
          <w:color w:val="000009"/>
        </w:rPr>
        <w:t>le</w:t>
      </w:r>
      <w:r w:rsidRPr="00FB4865">
        <w:rPr>
          <w:color w:val="000009"/>
        </w:rPr>
        <w:t xml:space="preserve"> </w:t>
      </w:r>
      <w:r>
        <w:rPr>
          <w:color w:val="000009"/>
        </w:rPr>
        <w:t>pratiche</w:t>
      </w:r>
      <w:r w:rsidRPr="00FB4865">
        <w:rPr>
          <w:color w:val="000009"/>
        </w:rPr>
        <w:t xml:space="preserve"> </w:t>
      </w:r>
      <w:r>
        <w:rPr>
          <w:color w:val="000009"/>
        </w:rPr>
        <w:t>di</w:t>
      </w:r>
      <w:r w:rsidRPr="00FB4865">
        <w:rPr>
          <w:color w:val="000009"/>
        </w:rPr>
        <w:t xml:space="preserve"> </w:t>
      </w:r>
      <w:r>
        <w:rPr>
          <w:color w:val="000009"/>
        </w:rPr>
        <w:t>igienizzazione</w:t>
      </w:r>
      <w:r w:rsidRPr="00FB4865">
        <w:rPr>
          <w:color w:val="000009"/>
        </w:rPr>
        <w:t xml:space="preserve"> </w:t>
      </w:r>
      <w:r>
        <w:rPr>
          <w:color w:val="000009"/>
        </w:rPr>
        <w:t>personale.</w:t>
      </w:r>
    </w:p>
    <w:p w:rsidR="00571DF5" w:rsidRPr="00FB4865" w:rsidRDefault="00571DF5" w:rsidP="00FB4865">
      <w:pPr>
        <w:pStyle w:val="Corpodeltesto"/>
        <w:spacing w:before="1"/>
        <w:ind w:left="806"/>
        <w:jc w:val="both"/>
        <w:rPr>
          <w:color w:val="000009"/>
        </w:rPr>
      </w:pPr>
    </w:p>
    <w:p w:rsidR="00571DF5" w:rsidRDefault="00FB4865" w:rsidP="00FB4865">
      <w:pPr>
        <w:pStyle w:val="Paragrafoelenco"/>
      </w:pPr>
      <w:r w:rsidRPr="00FB4865">
        <w:t>EDUCAZIONE FISICA E PALESTRE</w:t>
      </w:r>
    </w:p>
    <w:p w:rsidR="00571DF5" w:rsidRPr="003D7A90" w:rsidRDefault="002B0B81" w:rsidP="003D7A90">
      <w:pPr>
        <w:pStyle w:val="Corpodeltesto"/>
        <w:ind w:right="69"/>
        <w:jc w:val="both"/>
        <w:rPr>
          <w:color w:val="000009"/>
        </w:rPr>
      </w:pPr>
      <w:r>
        <w:rPr>
          <w:color w:val="000009"/>
        </w:rPr>
        <w:t>Come già indicato, il decreto-legge 24 marzo 2022, n. 24 prevede una deroga</w:t>
      </w:r>
      <w:r w:rsidRPr="003D7A90">
        <w:rPr>
          <w:color w:val="000009"/>
        </w:rPr>
        <w:t xml:space="preserve"> </w:t>
      </w:r>
      <w:r>
        <w:rPr>
          <w:color w:val="000009"/>
        </w:rPr>
        <w:t>all’utilizzo dei dispositivi di protezione delle vie aeree per lo svolgimento delle</w:t>
      </w:r>
      <w:r w:rsidRPr="003D7A90">
        <w:rPr>
          <w:color w:val="000009"/>
        </w:rPr>
        <w:t xml:space="preserve"> </w:t>
      </w:r>
      <w:r>
        <w:rPr>
          <w:color w:val="000009"/>
        </w:rPr>
        <w:t>attività</w:t>
      </w:r>
      <w:r w:rsidRPr="003D7A90">
        <w:rPr>
          <w:color w:val="000009"/>
        </w:rPr>
        <w:t xml:space="preserve"> </w:t>
      </w:r>
      <w:r>
        <w:rPr>
          <w:color w:val="000009"/>
        </w:rPr>
        <w:t>sportive.</w:t>
      </w:r>
      <w:r w:rsidRPr="003D7A90">
        <w:rPr>
          <w:color w:val="000009"/>
        </w:rPr>
        <w:t xml:space="preserve"> </w:t>
      </w:r>
      <w:r>
        <w:rPr>
          <w:color w:val="000009"/>
        </w:rPr>
        <w:t>Pertanto,</w:t>
      </w:r>
      <w:r w:rsidRPr="003D7A90">
        <w:rPr>
          <w:color w:val="000009"/>
        </w:rPr>
        <w:t xml:space="preserve"> </w:t>
      </w:r>
      <w:r>
        <w:rPr>
          <w:color w:val="000009"/>
        </w:rPr>
        <w:t>le</w:t>
      </w:r>
      <w:r w:rsidRPr="003D7A90">
        <w:rPr>
          <w:color w:val="000009"/>
        </w:rPr>
        <w:t xml:space="preserve"> </w:t>
      </w:r>
      <w:r>
        <w:rPr>
          <w:color w:val="000009"/>
        </w:rPr>
        <w:t>attività</w:t>
      </w:r>
      <w:r w:rsidRPr="003D7A90">
        <w:rPr>
          <w:color w:val="000009"/>
        </w:rPr>
        <w:t xml:space="preserve"> </w:t>
      </w:r>
      <w:r>
        <w:rPr>
          <w:color w:val="000009"/>
        </w:rPr>
        <w:t>didattiche</w:t>
      </w:r>
      <w:r w:rsidRPr="003D7A90">
        <w:rPr>
          <w:color w:val="000009"/>
        </w:rPr>
        <w:t xml:space="preserve"> </w:t>
      </w:r>
      <w:r>
        <w:rPr>
          <w:color w:val="000009"/>
        </w:rPr>
        <w:t>di</w:t>
      </w:r>
      <w:r w:rsidRPr="003D7A90">
        <w:rPr>
          <w:color w:val="000009"/>
        </w:rPr>
        <w:t xml:space="preserve"> </w:t>
      </w:r>
      <w:r>
        <w:rPr>
          <w:color w:val="000009"/>
        </w:rPr>
        <w:t>educazione</w:t>
      </w:r>
      <w:r w:rsidRPr="003D7A90">
        <w:rPr>
          <w:color w:val="000009"/>
        </w:rPr>
        <w:t xml:space="preserve"> </w:t>
      </w:r>
      <w:r>
        <w:rPr>
          <w:color w:val="000009"/>
        </w:rPr>
        <w:t>fisica/scienze</w:t>
      </w:r>
      <w:r w:rsidR="003D7A90">
        <w:rPr>
          <w:color w:val="000009"/>
        </w:rPr>
        <w:t xml:space="preserve"> </w:t>
      </w:r>
      <w:r>
        <w:rPr>
          <w:color w:val="000009"/>
        </w:rPr>
        <w:t>motorie</w:t>
      </w:r>
      <w:r w:rsidRPr="003D7A90">
        <w:rPr>
          <w:color w:val="000009"/>
        </w:rPr>
        <w:t xml:space="preserve"> </w:t>
      </w:r>
      <w:r>
        <w:rPr>
          <w:color w:val="000009"/>
        </w:rPr>
        <w:t>e</w:t>
      </w:r>
      <w:r w:rsidRPr="003D7A90">
        <w:rPr>
          <w:color w:val="000009"/>
        </w:rPr>
        <w:t xml:space="preserve"> </w:t>
      </w:r>
      <w:r>
        <w:rPr>
          <w:color w:val="000009"/>
        </w:rPr>
        <w:t>le</w:t>
      </w:r>
      <w:r w:rsidRPr="003D7A90">
        <w:rPr>
          <w:color w:val="000009"/>
        </w:rPr>
        <w:t xml:space="preserve"> </w:t>
      </w:r>
      <w:r>
        <w:rPr>
          <w:color w:val="000009"/>
        </w:rPr>
        <w:t>attività</w:t>
      </w:r>
      <w:r w:rsidRPr="003D7A90">
        <w:rPr>
          <w:color w:val="000009"/>
        </w:rPr>
        <w:t xml:space="preserve"> </w:t>
      </w:r>
      <w:r>
        <w:rPr>
          <w:color w:val="000009"/>
        </w:rPr>
        <w:t>sportive</w:t>
      </w:r>
      <w:r w:rsidRPr="003D7A90">
        <w:rPr>
          <w:color w:val="000009"/>
        </w:rPr>
        <w:t xml:space="preserve"> </w:t>
      </w:r>
      <w:r>
        <w:rPr>
          <w:color w:val="000009"/>
        </w:rPr>
        <w:t>potranno</w:t>
      </w:r>
      <w:r w:rsidRPr="003D7A90">
        <w:rPr>
          <w:color w:val="000009"/>
        </w:rPr>
        <w:t xml:space="preserve"> </w:t>
      </w:r>
      <w:r>
        <w:rPr>
          <w:color w:val="000009"/>
        </w:rPr>
        <w:t>svolgersi</w:t>
      </w:r>
      <w:r w:rsidRPr="003D7A90">
        <w:rPr>
          <w:color w:val="000009"/>
        </w:rPr>
        <w:t xml:space="preserve"> </w:t>
      </w:r>
      <w:r>
        <w:rPr>
          <w:color w:val="000009"/>
        </w:rPr>
        <w:t>ordinariamente</w:t>
      </w:r>
      <w:r w:rsidRPr="003D7A90">
        <w:rPr>
          <w:color w:val="000009"/>
        </w:rPr>
        <w:t xml:space="preserve"> </w:t>
      </w:r>
      <w:r>
        <w:rPr>
          <w:color w:val="000009"/>
        </w:rPr>
        <w:t>e</w:t>
      </w:r>
      <w:r w:rsidRPr="003D7A90">
        <w:rPr>
          <w:color w:val="000009"/>
        </w:rPr>
        <w:t xml:space="preserve"> </w:t>
      </w:r>
      <w:r>
        <w:rPr>
          <w:color w:val="000009"/>
        </w:rPr>
        <w:t>senza</w:t>
      </w:r>
      <w:r w:rsidRPr="003D7A90">
        <w:rPr>
          <w:color w:val="000009"/>
        </w:rPr>
        <w:t xml:space="preserve"> </w:t>
      </w:r>
      <w:r>
        <w:rPr>
          <w:color w:val="000009"/>
        </w:rPr>
        <w:t>l’uso</w:t>
      </w:r>
      <w:r w:rsidR="003D7A90">
        <w:rPr>
          <w:color w:val="000009"/>
        </w:rPr>
        <w:t xml:space="preserve"> </w:t>
      </w:r>
      <w:r>
        <w:rPr>
          <w:color w:val="000009"/>
        </w:rPr>
        <w:t>della</w:t>
      </w:r>
      <w:r w:rsidRPr="003D7A90">
        <w:rPr>
          <w:color w:val="000009"/>
        </w:rPr>
        <w:t xml:space="preserve"> </w:t>
      </w:r>
      <w:r>
        <w:rPr>
          <w:color w:val="000009"/>
        </w:rPr>
        <w:t>mascherina,</w:t>
      </w:r>
      <w:r w:rsidRPr="003D7A90">
        <w:rPr>
          <w:color w:val="000009"/>
        </w:rPr>
        <w:t xml:space="preserve"> </w:t>
      </w:r>
      <w:r>
        <w:rPr>
          <w:color w:val="000009"/>
        </w:rPr>
        <w:t>sia</w:t>
      </w:r>
      <w:r w:rsidRPr="003D7A90">
        <w:rPr>
          <w:color w:val="000009"/>
        </w:rPr>
        <w:t xml:space="preserve"> </w:t>
      </w:r>
      <w:r>
        <w:rPr>
          <w:color w:val="000009"/>
        </w:rPr>
        <w:t>al</w:t>
      </w:r>
      <w:r w:rsidRPr="003D7A90">
        <w:rPr>
          <w:color w:val="000009"/>
        </w:rPr>
        <w:t xml:space="preserve"> </w:t>
      </w:r>
      <w:r>
        <w:rPr>
          <w:color w:val="000009"/>
        </w:rPr>
        <w:t>chiuso</w:t>
      </w:r>
      <w:r w:rsidRPr="003D7A90">
        <w:rPr>
          <w:color w:val="000009"/>
        </w:rPr>
        <w:t xml:space="preserve"> </w:t>
      </w:r>
      <w:r>
        <w:rPr>
          <w:color w:val="000009"/>
        </w:rPr>
        <w:t>che</w:t>
      </w:r>
      <w:r w:rsidRPr="003D7A90">
        <w:rPr>
          <w:color w:val="000009"/>
        </w:rPr>
        <w:t xml:space="preserve"> </w:t>
      </w:r>
      <w:r>
        <w:rPr>
          <w:color w:val="000009"/>
        </w:rPr>
        <w:t>all’aperto.</w:t>
      </w:r>
    </w:p>
    <w:p w:rsidR="00571DF5" w:rsidRPr="003D7A90" w:rsidRDefault="002B0B81" w:rsidP="003D7A90">
      <w:pPr>
        <w:pStyle w:val="Corpodeltesto"/>
        <w:ind w:right="69"/>
        <w:jc w:val="both"/>
        <w:rPr>
          <w:color w:val="000009"/>
        </w:rPr>
      </w:pPr>
      <w:r>
        <w:rPr>
          <w:color w:val="000009"/>
        </w:rPr>
        <w:t>In</w:t>
      </w:r>
      <w:r w:rsidRPr="003D7A90">
        <w:rPr>
          <w:color w:val="000009"/>
        </w:rPr>
        <w:t xml:space="preserve"> </w:t>
      </w:r>
      <w:r>
        <w:rPr>
          <w:color w:val="000009"/>
        </w:rPr>
        <w:t>considerazione</w:t>
      </w:r>
      <w:r w:rsidRPr="003D7A90">
        <w:rPr>
          <w:color w:val="000009"/>
        </w:rPr>
        <w:t xml:space="preserve"> </w:t>
      </w:r>
      <w:r>
        <w:rPr>
          <w:color w:val="000009"/>
        </w:rPr>
        <w:t>dell’approssimarsi</w:t>
      </w:r>
      <w:r w:rsidRPr="003D7A90">
        <w:rPr>
          <w:color w:val="000009"/>
        </w:rPr>
        <w:t xml:space="preserve"> </w:t>
      </w:r>
      <w:r>
        <w:rPr>
          <w:color w:val="000009"/>
        </w:rPr>
        <w:t>della</w:t>
      </w:r>
      <w:r w:rsidRPr="003D7A90">
        <w:rPr>
          <w:color w:val="000009"/>
        </w:rPr>
        <w:t xml:space="preserve"> </w:t>
      </w:r>
      <w:r>
        <w:rPr>
          <w:color w:val="000009"/>
        </w:rPr>
        <w:t>stagione</w:t>
      </w:r>
      <w:r w:rsidRPr="003D7A90">
        <w:rPr>
          <w:color w:val="000009"/>
        </w:rPr>
        <w:t xml:space="preserve"> </w:t>
      </w:r>
      <w:r>
        <w:rPr>
          <w:color w:val="000009"/>
        </w:rPr>
        <w:t>più</w:t>
      </w:r>
      <w:r w:rsidRPr="003D7A90">
        <w:rPr>
          <w:color w:val="000009"/>
        </w:rPr>
        <w:t xml:space="preserve"> </w:t>
      </w:r>
      <w:r>
        <w:rPr>
          <w:color w:val="000009"/>
        </w:rPr>
        <w:t>calda</w:t>
      </w:r>
      <w:r w:rsidRPr="003D7A90">
        <w:rPr>
          <w:color w:val="000009"/>
        </w:rPr>
        <w:t xml:space="preserve"> </w:t>
      </w:r>
      <w:r>
        <w:rPr>
          <w:color w:val="000009"/>
        </w:rPr>
        <w:t>e</w:t>
      </w:r>
      <w:r w:rsidRPr="003D7A90">
        <w:rPr>
          <w:color w:val="000009"/>
        </w:rPr>
        <w:t xml:space="preserve"> </w:t>
      </w:r>
      <w:r>
        <w:rPr>
          <w:color w:val="000009"/>
        </w:rPr>
        <w:t>al</w:t>
      </w:r>
      <w:r w:rsidRPr="003D7A90">
        <w:rPr>
          <w:color w:val="000009"/>
        </w:rPr>
        <w:t xml:space="preserve"> </w:t>
      </w:r>
      <w:r>
        <w:rPr>
          <w:color w:val="000009"/>
        </w:rPr>
        <w:t>fine</w:t>
      </w:r>
      <w:r w:rsidRPr="003D7A90">
        <w:rPr>
          <w:color w:val="000009"/>
        </w:rPr>
        <w:t xml:space="preserve"> </w:t>
      </w:r>
      <w:r>
        <w:rPr>
          <w:color w:val="000009"/>
        </w:rPr>
        <w:t>di</w:t>
      </w:r>
      <w:r w:rsidRPr="003D7A90">
        <w:rPr>
          <w:color w:val="000009"/>
        </w:rPr>
        <w:t xml:space="preserve"> </w:t>
      </w:r>
      <w:r>
        <w:rPr>
          <w:color w:val="000009"/>
        </w:rPr>
        <w:t>promuovere</w:t>
      </w:r>
      <w:r w:rsidRPr="003D7A90">
        <w:rPr>
          <w:color w:val="000009"/>
        </w:rPr>
        <w:t xml:space="preserve"> </w:t>
      </w:r>
      <w:r>
        <w:rPr>
          <w:color w:val="000009"/>
        </w:rPr>
        <w:t>il benessere</w:t>
      </w:r>
      <w:r w:rsidRPr="003D7A90">
        <w:rPr>
          <w:color w:val="000009"/>
        </w:rPr>
        <w:t xml:space="preserve"> </w:t>
      </w:r>
      <w:r>
        <w:rPr>
          <w:color w:val="000009"/>
        </w:rPr>
        <w:t>psicofisico degli</w:t>
      </w:r>
      <w:r w:rsidRPr="003D7A90">
        <w:rPr>
          <w:color w:val="000009"/>
        </w:rPr>
        <w:t xml:space="preserve"> </w:t>
      </w:r>
      <w:r>
        <w:rPr>
          <w:color w:val="000009"/>
        </w:rPr>
        <w:t>alunni</w:t>
      </w:r>
      <w:r w:rsidRPr="003D7A90">
        <w:rPr>
          <w:color w:val="000009"/>
        </w:rPr>
        <w:t xml:space="preserve"> </w:t>
      </w:r>
      <w:r>
        <w:rPr>
          <w:color w:val="000009"/>
        </w:rPr>
        <w:t>si consiglia di privilegiare,</w:t>
      </w:r>
      <w:r w:rsidRPr="003D7A90">
        <w:rPr>
          <w:color w:val="000009"/>
        </w:rPr>
        <w:t xml:space="preserve"> </w:t>
      </w:r>
      <w:r>
        <w:rPr>
          <w:color w:val="000009"/>
        </w:rPr>
        <w:t>laddove</w:t>
      </w:r>
      <w:r w:rsidRPr="003D7A90">
        <w:rPr>
          <w:color w:val="000009"/>
        </w:rPr>
        <w:t xml:space="preserve"> </w:t>
      </w:r>
      <w:r>
        <w:rPr>
          <w:color w:val="000009"/>
        </w:rPr>
        <w:t>possibile,</w:t>
      </w:r>
      <w:r w:rsidRPr="003D7A90">
        <w:rPr>
          <w:color w:val="000009"/>
        </w:rPr>
        <w:t xml:space="preserve"> </w:t>
      </w:r>
      <w:r>
        <w:rPr>
          <w:color w:val="000009"/>
        </w:rPr>
        <w:t>lo</w:t>
      </w:r>
      <w:r w:rsidRPr="003D7A90">
        <w:rPr>
          <w:color w:val="000009"/>
        </w:rPr>
        <w:t xml:space="preserve"> </w:t>
      </w:r>
      <w:r>
        <w:rPr>
          <w:color w:val="000009"/>
        </w:rPr>
        <w:t>svolgimento</w:t>
      </w:r>
      <w:r w:rsidRPr="003D7A90">
        <w:rPr>
          <w:color w:val="000009"/>
        </w:rPr>
        <w:t xml:space="preserve"> </w:t>
      </w:r>
      <w:r>
        <w:rPr>
          <w:color w:val="000009"/>
        </w:rPr>
        <w:t>all’aperto</w:t>
      </w:r>
      <w:r w:rsidRPr="003D7A90">
        <w:rPr>
          <w:color w:val="000009"/>
        </w:rPr>
        <w:t xml:space="preserve"> </w:t>
      </w:r>
      <w:r>
        <w:rPr>
          <w:color w:val="000009"/>
        </w:rPr>
        <w:t>delle</w:t>
      </w:r>
      <w:r w:rsidRPr="003D7A90">
        <w:rPr>
          <w:color w:val="000009"/>
        </w:rPr>
        <w:t xml:space="preserve"> </w:t>
      </w:r>
      <w:r>
        <w:rPr>
          <w:color w:val="000009"/>
        </w:rPr>
        <w:t>attività</w:t>
      </w:r>
      <w:r w:rsidRPr="003D7A90">
        <w:rPr>
          <w:color w:val="000009"/>
        </w:rPr>
        <w:t xml:space="preserve"> </w:t>
      </w:r>
      <w:r>
        <w:rPr>
          <w:color w:val="000009"/>
        </w:rPr>
        <w:t>motorie.</w:t>
      </w:r>
      <w:r w:rsidRPr="003D7A90">
        <w:rPr>
          <w:color w:val="000009"/>
        </w:rPr>
        <w:t xml:space="preserve"> </w:t>
      </w:r>
      <w:r>
        <w:rPr>
          <w:color w:val="000009"/>
        </w:rPr>
        <w:t>Rimane</w:t>
      </w:r>
      <w:r w:rsidRPr="003D7A90">
        <w:rPr>
          <w:color w:val="000009"/>
        </w:rPr>
        <w:t xml:space="preserve"> </w:t>
      </w:r>
      <w:r>
        <w:rPr>
          <w:color w:val="000009"/>
        </w:rPr>
        <w:t>comunque</w:t>
      </w:r>
      <w:r w:rsidRPr="003D7A90">
        <w:rPr>
          <w:color w:val="000009"/>
        </w:rPr>
        <w:t xml:space="preserve"> </w:t>
      </w:r>
      <w:r>
        <w:rPr>
          <w:color w:val="000009"/>
        </w:rPr>
        <w:t>raccomandato</w:t>
      </w:r>
      <w:r w:rsidRPr="003D7A90">
        <w:rPr>
          <w:color w:val="000009"/>
        </w:rPr>
        <w:t xml:space="preserve"> </w:t>
      </w:r>
      <w:r>
        <w:rPr>
          <w:color w:val="000009"/>
        </w:rPr>
        <w:t>garantire</w:t>
      </w:r>
      <w:r w:rsidRPr="003D7A90">
        <w:rPr>
          <w:color w:val="000009"/>
        </w:rPr>
        <w:t xml:space="preserve"> </w:t>
      </w:r>
      <w:r>
        <w:rPr>
          <w:color w:val="000009"/>
        </w:rPr>
        <w:t>la</w:t>
      </w:r>
      <w:r w:rsidRPr="003D7A90">
        <w:rPr>
          <w:color w:val="000009"/>
        </w:rPr>
        <w:t xml:space="preserve"> </w:t>
      </w:r>
      <w:r>
        <w:rPr>
          <w:color w:val="000009"/>
        </w:rPr>
        <w:t>corretta</w:t>
      </w:r>
      <w:r w:rsidRPr="003D7A90">
        <w:rPr>
          <w:color w:val="000009"/>
        </w:rPr>
        <w:t xml:space="preserve"> </w:t>
      </w:r>
      <w:r>
        <w:rPr>
          <w:color w:val="000009"/>
        </w:rPr>
        <w:t>e</w:t>
      </w:r>
      <w:r w:rsidRPr="003D7A90">
        <w:rPr>
          <w:color w:val="000009"/>
        </w:rPr>
        <w:t xml:space="preserve"> </w:t>
      </w:r>
      <w:r>
        <w:rPr>
          <w:color w:val="000009"/>
        </w:rPr>
        <w:t>costante</w:t>
      </w:r>
      <w:r w:rsidRPr="003D7A90">
        <w:rPr>
          <w:color w:val="000009"/>
        </w:rPr>
        <w:t xml:space="preserve"> </w:t>
      </w:r>
      <w:r>
        <w:rPr>
          <w:color w:val="000009"/>
        </w:rPr>
        <w:t>areazione</w:t>
      </w:r>
      <w:r w:rsidRPr="003D7A90">
        <w:rPr>
          <w:color w:val="000009"/>
        </w:rPr>
        <w:t xml:space="preserve"> </w:t>
      </w:r>
      <w:r>
        <w:rPr>
          <w:color w:val="000009"/>
        </w:rPr>
        <w:t>delle</w:t>
      </w:r>
      <w:r w:rsidRPr="003D7A90">
        <w:rPr>
          <w:color w:val="000009"/>
        </w:rPr>
        <w:t xml:space="preserve"> palestre e dei locali chiusi ove si svolgono </w:t>
      </w:r>
      <w:r>
        <w:rPr>
          <w:color w:val="000009"/>
        </w:rPr>
        <w:t>attività sportive. Con riferimento alle</w:t>
      </w:r>
      <w:r w:rsidRPr="003D7A90">
        <w:rPr>
          <w:color w:val="000009"/>
        </w:rPr>
        <w:t xml:space="preserve"> </w:t>
      </w:r>
      <w:r>
        <w:rPr>
          <w:color w:val="000009"/>
        </w:rPr>
        <w:t>ipotesi di accordi già intercorsi con gli Enti locali proprietari delle palestre che</w:t>
      </w:r>
      <w:r w:rsidRPr="003D7A90">
        <w:rPr>
          <w:color w:val="000009"/>
        </w:rPr>
        <w:t xml:space="preserve"> </w:t>
      </w:r>
      <w:r>
        <w:rPr>
          <w:color w:val="000009"/>
        </w:rPr>
        <w:t>ne prevedano l’utilizzo da parte di soggetti</w:t>
      </w:r>
      <w:r w:rsidRPr="003D7A90">
        <w:rPr>
          <w:color w:val="000009"/>
        </w:rPr>
        <w:t xml:space="preserve"> </w:t>
      </w:r>
      <w:r>
        <w:rPr>
          <w:color w:val="000009"/>
        </w:rPr>
        <w:t>esterni, così come in quella di</w:t>
      </w:r>
      <w:r w:rsidRPr="003D7A90">
        <w:rPr>
          <w:color w:val="000009"/>
        </w:rPr>
        <w:t xml:space="preserve"> </w:t>
      </w:r>
      <w:r>
        <w:rPr>
          <w:color w:val="000009"/>
        </w:rPr>
        <w:t>eventuali</w:t>
      </w:r>
      <w:r w:rsidRPr="003D7A90">
        <w:rPr>
          <w:color w:val="000009"/>
        </w:rPr>
        <w:t xml:space="preserve"> </w:t>
      </w:r>
      <w:r>
        <w:rPr>
          <w:color w:val="000009"/>
        </w:rPr>
        <w:t>accordi</w:t>
      </w:r>
      <w:r w:rsidRPr="003D7A90">
        <w:rPr>
          <w:color w:val="000009"/>
        </w:rPr>
        <w:t xml:space="preserve"> </w:t>
      </w:r>
      <w:r>
        <w:rPr>
          <w:color w:val="000009"/>
        </w:rPr>
        <w:t>che</w:t>
      </w:r>
      <w:r w:rsidRPr="003D7A90">
        <w:rPr>
          <w:color w:val="000009"/>
        </w:rPr>
        <w:t xml:space="preserve"> </w:t>
      </w:r>
      <w:r>
        <w:rPr>
          <w:color w:val="000009"/>
        </w:rPr>
        <w:t>avessero</w:t>
      </w:r>
      <w:r w:rsidRPr="003D7A90">
        <w:rPr>
          <w:color w:val="000009"/>
        </w:rPr>
        <w:t xml:space="preserve"> </w:t>
      </w:r>
      <w:r>
        <w:rPr>
          <w:color w:val="000009"/>
        </w:rPr>
        <w:t>a</w:t>
      </w:r>
      <w:r w:rsidRPr="003D7A90">
        <w:rPr>
          <w:color w:val="000009"/>
        </w:rPr>
        <w:t xml:space="preserve"> </w:t>
      </w:r>
      <w:r>
        <w:rPr>
          <w:color w:val="000009"/>
        </w:rPr>
        <w:t>sopraggiungere</w:t>
      </w:r>
      <w:r w:rsidRPr="003D7A90">
        <w:rPr>
          <w:color w:val="000009"/>
        </w:rPr>
        <w:t xml:space="preserve"> </w:t>
      </w:r>
      <w:r>
        <w:rPr>
          <w:color w:val="000009"/>
        </w:rPr>
        <w:t>fino</w:t>
      </w:r>
      <w:r w:rsidRPr="003D7A90">
        <w:rPr>
          <w:color w:val="000009"/>
        </w:rPr>
        <w:t xml:space="preserve"> </w:t>
      </w:r>
      <w:r>
        <w:rPr>
          <w:color w:val="000009"/>
        </w:rPr>
        <w:t>alla</w:t>
      </w:r>
      <w:r w:rsidRPr="003D7A90">
        <w:rPr>
          <w:color w:val="000009"/>
        </w:rPr>
        <w:t xml:space="preserve"> </w:t>
      </w:r>
      <w:r>
        <w:rPr>
          <w:color w:val="000009"/>
        </w:rPr>
        <w:t>conclusione</w:t>
      </w:r>
      <w:r w:rsidRPr="003D7A90">
        <w:rPr>
          <w:color w:val="000009"/>
        </w:rPr>
        <w:t xml:space="preserve"> </w:t>
      </w:r>
      <w:r>
        <w:rPr>
          <w:color w:val="000009"/>
        </w:rPr>
        <w:t>dell’anno</w:t>
      </w:r>
      <w:r w:rsidRPr="003D7A90">
        <w:rPr>
          <w:color w:val="000009"/>
        </w:rPr>
        <w:t xml:space="preserve"> </w:t>
      </w:r>
      <w:r>
        <w:rPr>
          <w:color w:val="000009"/>
        </w:rPr>
        <w:t>scolastico,</w:t>
      </w:r>
      <w:r w:rsidRPr="003D7A90">
        <w:rPr>
          <w:color w:val="000009"/>
        </w:rPr>
        <w:t xml:space="preserve"> </w:t>
      </w:r>
      <w:r>
        <w:rPr>
          <w:color w:val="000009"/>
        </w:rPr>
        <w:t>si</w:t>
      </w:r>
      <w:r w:rsidRPr="003D7A90">
        <w:rPr>
          <w:color w:val="000009"/>
        </w:rPr>
        <w:t xml:space="preserve"> </w:t>
      </w:r>
      <w:r>
        <w:rPr>
          <w:color w:val="000009"/>
        </w:rPr>
        <w:t>richiama</w:t>
      </w:r>
      <w:r w:rsidRPr="003D7A90">
        <w:rPr>
          <w:color w:val="000009"/>
        </w:rPr>
        <w:t xml:space="preserve"> </w:t>
      </w:r>
      <w:r>
        <w:rPr>
          <w:color w:val="000009"/>
        </w:rPr>
        <w:t>la</w:t>
      </w:r>
      <w:r w:rsidRPr="003D7A90">
        <w:rPr>
          <w:color w:val="000009"/>
        </w:rPr>
        <w:t xml:space="preserve"> </w:t>
      </w:r>
      <w:r>
        <w:rPr>
          <w:color w:val="000009"/>
        </w:rPr>
        <w:t>necessità</w:t>
      </w:r>
      <w:r w:rsidRPr="003D7A90">
        <w:rPr>
          <w:color w:val="000009"/>
        </w:rPr>
        <w:t xml:space="preserve"> </w:t>
      </w:r>
      <w:r>
        <w:rPr>
          <w:color w:val="000009"/>
        </w:rPr>
        <w:t>di</w:t>
      </w:r>
      <w:r w:rsidRPr="003D7A90">
        <w:rPr>
          <w:color w:val="000009"/>
        </w:rPr>
        <w:t xml:space="preserve"> </w:t>
      </w:r>
      <w:r>
        <w:rPr>
          <w:color w:val="000009"/>
        </w:rPr>
        <w:t>assicurare</w:t>
      </w:r>
      <w:r w:rsidRPr="003D7A90">
        <w:rPr>
          <w:color w:val="000009"/>
        </w:rPr>
        <w:t xml:space="preserve"> </w:t>
      </w:r>
      <w:r>
        <w:rPr>
          <w:color w:val="000009"/>
        </w:rPr>
        <w:t>l’adeguata</w:t>
      </w:r>
      <w:r w:rsidRPr="003D7A90">
        <w:rPr>
          <w:color w:val="000009"/>
        </w:rPr>
        <w:t xml:space="preserve"> </w:t>
      </w:r>
      <w:r>
        <w:rPr>
          <w:color w:val="000009"/>
        </w:rPr>
        <w:t>pulizia</w:t>
      </w:r>
      <w:r w:rsidRPr="003D7A90">
        <w:rPr>
          <w:color w:val="000009"/>
        </w:rPr>
        <w:t xml:space="preserve"> </w:t>
      </w:r>
      <w:r>
        <w:rPr>
          <w:color w:val="000009"/>
        </w:rPr>
        <w:t>e</w:t>
      </w:r>
      <w:r w:rsidRPr="003D7A90">
        <w:rPr>
          <w:color w:val="000009"/>
        </w:rPr>
        <w:t xml:space="preserve"> </w:t>
      </w:r>
      <w:r>
        <w:rPr>
          <w:color w:val="000009"/>
        </w:rPr>
        <w:t>la</w:t>
      </w:r>
      <w:r w:rsidRPr="003D7A90">
        <w:rPr>
          <w:color w:val="000009"/>
        </w:rPr>
        <w:t xml:space="preserve"> </w:t>
      </w:r>
      <w:r>
        <w:rPr>
          <w:color w:val="000009"/>
        </w:rPr>
        <w:t>sanificazione</w:t>
      </w:r>
      <w:r w:rsidRPr="003D7A90">
        <w:rPr>
          <w:color w:val="000009"/>
        </w:rPr>
        <w:t xml:space="preserve"> </w:t>
      </w:r>
      <w:r>
        <w:rPr>
          <w:color w:val="000009"/>
        </w:rPr>
        <w:t>dei</w:t>
      </w:r>
      <w:r w:rsidRPr="003D7A90">
        <w:rPr>
          <w:color w:val="000009"/>
        </w:rPr>
        <w:t xml:space="preserve"> </w:t>
      </w:r>
      <w:r>
        <w:rPr>
          <w:color w:val="000009"/>
        </w:rPr>
        <w:t>locali</w:t>
      </w:r>
      <w:r w:rsidRPr="003D7A90">
        <w:rPr>
          <w:color w:val="000009"/>
        </w:rPr>
        <w:t xml:space="preserve"> </w:t>
      </w:r>
      <w:r>
        <w:rPr>
          <w:color w:val="000009"/>
        </w:rPr>
        <w:t>dopo</w:t>
      </w:r>
      <w:r w:rsidRPr="003D7A90">
        <w:rPr>
          <w:color w:val="000009"/>
        </w:rPr>
        <w:t xml:space="preserve"> </w:t>
      </w:r>
      <w:r>
        <w:rPr>
          <w:color w:val="000009"/>
        </w:rPr>
        <w:t>ogni</w:t>
      </w:r>
      <w:r w:rsidRPr="003D7A90">
        <w:rPr>
          <w:color w:val="000009"/>
        </w:rPr>
        <w:t xml:space="preserve"> </w:t>
      </w:r>
      <w:r>
        <w:rPr>
          <w:color w:val="000009"/>
        </w:rPr>
        <w:t>uso.</w:t>
      </w:r>
    </w:p>
    <w:p w:rsidR="00571DF5" w:rsidRDefault="00571DF5">
      <w:pPr>
        <w:pStyle w:val="Corpodeltesto"/>
        <w:spacing w:before="3"/>
        <w:rPr>
          <w:sz w:val="26"/>
        </w:rPr>
      </w:pPr>
    </w:p>
    <w:p w:rsidR="00571DF5" w:rsidRPr="00CE71FD" w:rsidRDefault="00CE71FD" w:rsidP="00CE71FD">
      <w:pPr>
        <w:pStyle w:val="Paragrafoelenco"/>
      </w:pPr>
      <w:r w:rsidRPr="00CE71FD">
        <w:t>AGGIORNAMENTO DVR</w:t>
      </w:r>
    </w:p>
    <w:p w:rsidR="00571DF5" w:rsidRDefault="002B0B81" w:rsidP="00CE71FD">
      <w:pPr>
        <w:pStyle w:val="Corpodeltesto"/>
        <w:ind w:right="68"/>
        <w:jc w:val="both"/>
        <w:rPr>
          <w:color w:val="000009"/>
        </w:rPr>
      </w:pPr>
      <w:r>
        <w:rPr>
          <w:color w:val="000009"/>
        </w:rPr>
        <w:t>Alla</w:t>
      </w:r>
      <w:r w:rsidRPr="00CE71FD">
        <w:rPr>
          <w:color w:val="000009"/>
        </w:rPr>
        <w:t xml:space="preserve"> </w:t>
      </w:r>
      <w:r>
        <w:rPr>
          <w:color w:val="000009"/>
        </w:rPr>
        <w:t>luce</w:t>
      </w:r>
      <w:r w:rsidRPr="00CE71FD">
        <w:rPr>
          <w:color w:val="000009"/>
        </w:rPr>
        <w:t xml:space="preserve"> </w:t>
      </w:r>
      <w:r>
        <w:rPr>
          <w:color w:val="000009"/>
        </w:rPr>
        <w:t>del</w:t>
      </w:r>
      <w:r w:rsidRPr="00CE71FD">
        <w:rPr>
          <w:color w:val="000009"/>
        </w:rPr>
        <w:t xml:space="preserve"> </w:t>
      </w:r>
      <w:r>
        <w:rPr>
          <w:color w:val="000009"/>
        </w:rPr>
        <w:t>mutato</w:t>
      </w:r>
      <w:r w:rsidRPr="00CE71FD">
        <w:rPr>
          <w:color w:val="000009"/>
        </w:rPr>
        <w:t xml:space="preserve"> </w:t>
      </w:r>
      <w:r>
        <w:rPr>
          <w:color w:val="000009"/>
        </w:rPr>
        <w:t>quadro</w:t>
      </w:r>
      <w:r w:rsidRPr="00CE71FD">
        <w:rPr>
          <w:color w:val="000009"/>
        </w:rPr>
        <w:t xml:space="preserve"> </w:t>
      </w:r>
      <w:r>
        <w:rPr>
          <w:color w:val="000009"/>
        </w:rPr>
        <w:t>epidemiologico,</w:t>
      </w:r>
      <w:r w:rsidRPr="00CE71FD">
        <w:rPr>
          <w:color w:val="000009"/>
        </w:rPr>
        <w:t xml:space="preserve"> </w:t>
      </w:r>
      <w:r>
        <w:rPr>
          <w:color w:val="000009"/>
        </w:rPr>
        <w:t>si</w:t>
      </w:r>
      <w:r w:rsidRPr="00CE71FD">
        <w:rPr>
          <w:color w:val="000009"/>
        </w:rPr>
        <w:t xml:space="preserve"> </w:t>
      </w:r>
      <w:r>
        <w:rPr>
          <w:color w:val="000009"/>
        </w:rPr>
        <w:t>raccomanda</w:t>
      </w:r>
      <w:r w:rsidRPr="00CE71FD">
        <w:rPr>
          <w:color w:val="000009"/>
        </w:rPr>
        <w:t xml:space="preserve"> </w:t>
      </w:r>
      <w:r>
        <w:rPr>
          <w:color w:val="000009"/>
        </w:rPr>
        <w:t>di</w:t>
      </w:r>
      <w:r w:rsidRPr="00CE71FD">
        <w:rPr>
          <w:color w:val="000009"/>
        </w:rPr>
        <w:t xml:space="preserve"> </w:t>
      </w:r>
      <w:r>
        <w:rPr>
          <w:color w:val="000009"/>
        </w:rPr>
        <w:t>valutare</w:t>
      </w:r>
      <w:r w:rsidRPr="00CE71FD">
        <w:rPr>
          <w:color w:val="000009"/>
        </w:rPr>
        <w:t xml:space="preserve"> </w:t>
      </w:r>
      <w:r>
        <w:rPr>
          <w:color w:val="000009"/>
        </w:rPr>
        <w:t xml:space="preserve">l’opportunità </w:t>
      </w:r>
      <w:r w:rsidRPr="00CE71FD">
        <w:rPr>
          <w:color w:val="000009"/>
        </w:rPr>
        <w:t xml:space="preserve">di </w:t>
      </w:r>
      <w:r>
        <w:rPr>
          <w:color w:val="000009"/>
        </w:rPr>
        <w:t>aggiornamento del Documento di valutazione dei rischi e dei</w:t>
      </w:r>
      <w:r w:rsidRPr="00CE71FD">
        <w:rPr>
          <w:color w:val="000009"/>
        </w:rPr>
        <w:t xml:space="preserve"> </w:t>
      </w:r>
      <w:r>
        <w:rPr>
          <w:color w:val="000009"/>
        </w:rPr>
        <w:t>rischi da interferenza, nonché della ulteriore documentazione in materia di</w:t>
      </w:r>
      <w:r w:rsidRPr="00CE71FD">
        <w:rPr>
          <w:color w:val="000009"/>
        </w:rPr>
        <w:t xml:space="preserve"> </w:t>
      </w:r>
      <w:r>
        <w:rPr>
          <w:color w:val="000009"/>
        </w:rPr>
        <w:t>sicurezza sul lavoro di competenza del Dirigente scolastico, in collaborazione</w:t>
      </w:r>
      <w:r w:rsidRPr="00CE71FD">
        <w:rPr>
          <w:color w:val="000009"/>
        </w:rPr>
        <w:t xml:space="preserve"> </w:t>
      </w:r>
      <w:r>
        <w:rPr>
          <w:color w:val="000009"/>
        </w:rPr>
        <w:t>con</w:t>
      </w:r>
      <w:r w:rsidRPr="00CE71FD">
        <w:rPr>
          <w:color w:val="000009"/>
        </w:rPr>
        <w:t xml:space="preserve"> </w:t>
      </w:r>
      <w:r>
        <w:rPr>
          <w:color w:val="000009"/>
        </w:rPr>
        <w:t>il</w:t>
      </w:r>
      <w:r w:rsidRPr="00CE71FD">
        <w:rPr>
          <w:color w:val="000009"/>
        </w:rPr>
        <w:t xml:space="preserve"> </w:t>
      </w:r>
      <w:r>
        <w:rPr>
          <w:color w:val="000009"/>
        </w:rPr>
        <w:t>Responsabile del</w:t>
      </w:r>
      <w:r w:rsidRPr="00CE71FD">
        <w:rPr>
          <w:color w:val="000009"/>
        </w:rPr>
        <w:t xml:space="preserve"> </w:t>
      </w:r>
      <w:r>
        <w:rPr>
          <w:color w:val="000009"/>
        </w:rPr>
        <w:t>Servizio</w:t>
      </w:r>
      <w:r w:rsidRPr="00CE71FD">
        <w:rPr>
          <w:color w:val="000009"/>
        </w:rPr>
        <w:t xml:space="preserve"> </w:t>
      </w:r>
      <w:r>
        <w:rPr>
          <w:color w:val="000009"/>
        </w:rPr>
        <w:t>di</w:t>
      </w:r>
      <w:r w:rsidRPr="00CE71FD">
        <w:rPr>
          <w:color w:val="000009"/>
        </w:rPr>
        <w:t xml:space="preserve"> </w:t>
      </w:r>
      <w:r>
        <w:rPr>
          <w:color w:val="000009"/>
        </w:rPr>
        <w:t>Prevenzione</w:t>
      </w:r>
      <w:r w:rsidRPr="00CE71FD">
        <w:rPr>
          <w:color w:val="000009"/>
        </w:rPr>
        <w:t xml:space="preserve"> </w:t>
      </w:r>
      <w:r>
        <w:rPr>
          <w:color w:val="000009"/>
        </w:rPr>
        <w:t>e</w:t>
      </w:r>
      <w:r w:rsidRPr="00CE71FD">
        <w:rPr>
          <w:color w:val="000009"/>
        </w:rPr>
        <w:t xml:space="preserve"> </w:t>
      </w:r>
      <w:r>
        <w:rPr>
          <w:color w:val="000009"/>
        </w:rPr>
        <w:t>Protezione</w:t>
      </w:r>
      <w:r w:rsidRPr="00CE71FD">
        <w:rPr>
          <w:color w:val="000009"/>
        </w:rPr>
        <w:t xml:space="preserve"> </w:t>
      </w:r>
      <w:r>
        <w:rPr>
          <w:color w:val="000009"/>
        </w:rPr>
        <w:t>e</w:t>
      </w:r>
      <w:r w:rsidRPr="00CE71FD">
        <w:rPr>
          <w:color w:val="000009"/>
        </w:rPr>
        <w:t xml:space="preserve"> </w:t>
      </w:r>
      <w:r>
        <w:rPr>
          <w:color w:val="000009"/>
        </w:rPr>
        <w:t>del</w:t>
      </w:r>
      <w:r w:rsidRPr="00CE71FD">
        <w:rPr>
          <w:color w:val="000009"/>
        </w:rPr>
        <w:t xml:space="preserve"> </w:t>
      </w:r>
      <w:r>
        <w:rPr>
          <w:color w:val="000009"/>
        </w:rPr>
        <w:t>Medico</w:t>
      </w:r>
      <w:r w:rsidRPr="00CE71FD">
        <w:rPr>
          <w:color w:val="000009"/>
        </w:rPr>
        <w:t xml:space="preserve"> </w:t>
      </w:r>
      <w:r>
        <w:rPr>
          <w:color w:val="000009"/>
        </w:rPr>
        <w:t>competente,</w:t>
      </w:r>
      <w:r w:rsidRPr="00CE71FD">
        <w:rPr>
          <w:color w:val="000009"/>
        </w:rPr>
        <w:t xml:space="preserve"> </w:t>
      </w:r>
      <w:r>
        <w:rPr>
          <w:color w:val="000009"/>
        </w:rPr>
        <w:t>previa</w:t>
      </w:r>
      <w:r w:rsidRPr="00CE71FD">
        <w:rPr>
          <w:color w:val="000009"/>
        </w:rPr>
        <w:t xml:space="preserve"> </w:t>
      </w:r>
      <w:r>
        <w:rPr>
          <w:color w:val="000009"/>
        </w:rPr>
        <w:t>consultazione</w:t>
      </w:r>
      <w:r w:rsidRPr="00CE71FD">
        <w:rPr>
          <w:color w:val="000009"/>
        </w:rPr>
        <w:t xml:space="preserve"> </w:t>
      </w:r>
      <w:r>
        <w:rPr>
          <w:color w:val="000009"/>
        </w:rPr>
        <w:t>del</w:t>
      </w:r>
      <w:r w:rsidRPr="00CE71FD">
        <w:rPr>
          <w:color w:val="000009"/>
        </w:rPr>
        <w:t xml:space="preserve"> </w:t>
      </w:r>
      <w:r>
        <w:rPr>
          <w:color w:val="000009"/>
        </w:rPr>
        <w:t>Rappresentante dei</w:t>
      </w:r>
      <w:r w:rsidRPr="00CE71FD">
        <w:rPr>
          <w:color w:val="000009"/>
        </w:rPr>
        <w:t xml:space="preserve"> </w:t>
      </w:r>
      <w:r>
        <w:rPr>
          <w:color w:val="000009"/>
        </w:rPr>
        <w:t>lavoratori per</w:t>
      </w:r>
      <w:r w:rsidRPr="00CE71FD">
        <w:rPr>
          <w:color w:val="000009"/>
        </w:rPr>
        <w:t xml:space="preserve"> </w:t>
      </w:r>
      <w:r>
        <w:rPr>
          <w:color w:val="000009"/>
        </w:rPr>
        <w:t>la</w:t>
      </w:r>
      <w:r w:rsidRPr="00CE71FD">
        <w:rPr>
          <w:color w:val="000009"/>
        </w:rPr>
        <w:t xml:space="preserve"> </w:t>
      </w:r>
      <w:r>
        <w:rPr>
          <w:color w:val="000009"/>
        </w:rPr>
        <w:t>sicurezza.</w:t>
      </w:r>
    </w:p>
    <w:p w:rsidR="00CE71FD" w:rsidRPr="00CE71FD" w:rsidRDefault="00CE71FD" w:rsidP="00CE71FD">
      <w:pPr>
        <w:pStyle w:val="Paragrafoelenco"/>
        <w:numPr>
          <w:ilvl w:val="0"/>
          <w:numId w:val="0"/>
        </w:numPr>
        <w:ind w:left="720"/>
      </w:pPr>
    </w:p>
    <w:p w:rsidR="00A75320" w:rsidRPr="00CE71FD" w:rsidRDefault="00A75320" w:rsidP="00CE71FD">
      <w:pPr>
        <w:pStyle w:val="Paragrafoelenco"/>
      </w:pPr>
      <w:r w:rsidRPr="00CE71FD">
        <w:t>CERTIFICAZIONE VERDE</w:t>
      </w:r>
    </w:p>
    <w:p w:rsidR="00935A86" w:rsidRDefault="00A75320" w:rsidP="00935A86">
      <w:pPr>
        <w:pStyle w:val="Corpodeltesto"/>
        <w:ind w:right="108"/>
        <w:jc w:val="both"/>
        <w:rPr>
          <w:color w:val="000009"/>
        </w:rPr>
      </w:pPr>
      <w:r>
        <w:rPr>
          <w:color w:val="000009"/>
        </w:rPr>
        <w:t>Si</w:t>
      </w:r>
      <w:r w:rsidRPr="0070433A">
        <w:rPr>
          <w:color w:val="000009"/>
        </w:rPr>
        <w:t xml:space="preserve"> </w:t>
      </w:r>
      <w:r>
        <w:rPr>
          <w:color w:val="000009"/>
        </w:rPr>
        <w:t>richiama</w:t>
      </w:r>
      <w:r w:rsidRPr="0070433A">
        <w:rPr>
          <w:color w:val="000009"/>
        </w:rPr>
        <w:t xml:space="preserve"> </w:t>
      </w:r>
      <w:r>
        <w:rPr>
          <w:color w:val="000009"/>
        </w:rPr>
        <w:t>l’attenzione</w:t>
      </w:r>
      <w:r w:rsidRPr="0070433A">
        <w:rPr>
          <w:color w:val="000009"/>
        </w:rPr>
        <w:t xml:space="preserve"> </w:t>
      </w:r>
      <w:r>
        <w:rPr>
          <w:color w:val="000009"/>
        </w:rPr>
        <w:t>sull’articolo</w:t>
      </w:r>
      <w:r w:rsidRPr="0070433A">
        <w:rPr>
          <w:color w:val="000009"/>
        </w:rPr>
        <w:t xml:space="preserve"> </w:t>
      </w:r>
      <w:r>
        <w:rPr>
          <w:color w:val="000009"/>
        </w:rPr>
        <w:t>6,</w:t>
      </w:r>
      <w:r w:rsidRPr="0070433A">
        <w:rPr>
          <w:color w:val="000009"/>
        </w:rPr>
        <w:t xml:space="preserve"> </w:t>
      </w:r>
      <w:r>
        <w:rPr>
          <w:color w:val="000009"/>
        </w:rPr>
        <w:t>comma</w:t>
      </w:r>
      <w:r w:rsidRPr="0070433A">
        <w:rPr>
          <w:color w:val="000009"/>
        </w:rPr>
        <w:t xml:space="preserve"> </w:t>
      </w:r>
      <w:r>
        <w:rPr>
          <w:color w:val="000009"/>
        </w:rPr>
        <w:t>3,</w:t>
      </w:r>
      <w:r w:rsidRPr="0070433A">
        <w:rPr>
          <w:color w:val="000009"/>
        </w:rPr>
        <w:t xml:space="preserve"> </w:t>
      </w:r>
      <w:r>
        <w:rPr>
          <w:color w:val="000009"/>
        </w:rPr>
        <w:t>del</w:t>
      </w:r>
      <w:r w:rsidRPr="0070433A">
        <w:rPr>
          <w:color w:val="000009"/>
        </w:rPr>
        <w:t xml:space="preserve"> </w:t>
      </w:r>
      <w:r>
        <w:rPr>
          <w:color w:val="000009"/>
        </w:rPr>
        <w:t>decreto-legge</w:t>
      </w:r>
      <w:r w:rsidRPr="0070433A">
        <w:rPr>
          <w:color w:val="000009"/>
        </w:rPr>
        <w:t xml:space="preserve"> </w:t>
      </w:r>
      <w:r>
        <w:rPr>
          <w:color w:val="000009"/>
        </w:rPr>
        <w:t>24</w:t>
      </w:r>
      <w:r w:rsidRPr="0070433A">
        <w:rPr>
          <w:color w:val="000009"/>
        </w:rPr>
        <w:t xml:space="preserve"> </w:t>
      </w:r>
      <w:r>
        <w:rPr>
          <w:color w:val="000009"/>
        </w:rPr>
        <w:t>marzo 2022, n. 24</w:t>
      </w:r>
      <w:r>
        <w:rPr>
          <w:rFonts w:ascii="Times New Roman" w:hAnsi="Times New Roman"/>
          <w:b/>
          <w:color w:val="000009"/>
          <w:vertAlign w:val="superscript"/>
        </w:rPr>
        <w:t xml:space="preserve"> </w:t>
      </w:r>
      <w:r>
        <w:rPr>
          <w:color w:val="000009"/>
        </w:rPr>
        <w:t>, che proroga al 30 aprile 2022 l’obbligo di possesso ed esibizione</w:t>
      </w:r>
      <w:r>
        <w:rPr>
          <w:color w:val="000009"/>
          <w:spacing w:val="1"/>
        </w:rPr>
        <w:t xml:space="preserve"> </w:t>
      </w:r>
      <w:r>
        <w:rPr>
          <w:color w:val="000009"/>
        </w:rPr>
        <w:t xml:space="preserve">della certificazione verde base per </w:t>
      </w:r>
      <w:r w:rsidRPr="00CE71FD">
        <w:rPr>
          <w:color w:val="000009"/>
          <w:u w:val="single" w:color="000009"/>
        </w:rPr>
        <w:t>chiunque</w:t>
      </w:r>
      <w:r w:rsidRPr="00CE71FD">
        <w:rPr>
          <w:color w:val="000009"/>
        </w:rPr>
        <w:t xml:space="preserve"> accede a scuola</w:t>
      </w:r>
      <w:r>
        <w:rPr>
          <w:i/>
          <w:color w:val="000009"/>
        </w:rPr>
        <w:t>.</w:t>
      </w:r>
      <w:r w:rsidR="00935A86">
        <w:rPr>
          <w:i/>
          <w:color w:val="000009"/>
        </w:rPr>
        <w:t xml:space="preserve"> </w:t>
      </w:r>
      <w:r w:rsidR="00935A86">
        <w:rPr>
          <w:color w:val="000009"/>
        </w:rPr>
        <w:t>Si</w:t>
      </w:r>
      <w:r w:rsidR="00935A86">
        <w:rPr>
          <w:color w:val="000009"/>
          <w:spacing w:val="-4"/>
        </w:rPr>
        <w:t xml:space="preserve"> </w:t>
      </w:r>
      <w:r w:rsidR="00935A86">
        <w:rPr>
          <w:color w:val="000009"/>
        </w:rPr>
        <w:t>ricorda,</w:t>
      </w:r>
      <w:r w:rsidR="00935A86">
        <w:rPr>
          <w:color w:val="000009"/>
          <w:spacing w:val="-4"/>
        </w:rPr>
        <w:t xml:space="preserve"> </w:t>
      </w:r>
      <w:r w:rsidR="00935A86">
        <w:rPr>
          <w:color w:val="000009"/>
        </w:rPr>
        <w:t>infine,</w:t>
      </w:r>
      <w:r w:rsidR="00935A86">
        <w:rPr>
          <w:color w:val="000009"/>
          <w:spacing w:val="-4"/>
        </w:rPr>
        <w:t xml:space="preserve"> </w:t>
      </w:r>
      <w:r w:rsidR="00935A86">
        <w:rPr>
          <w:color w:val="000009"/>
        </w:rPr>
        <w:t>che</w:t>
      </w:r>
      <w:r w:rsidR="00935A86">
        <w:rPr>
          <w:color w:val="000009"/>
          <w:spacing w:val="-5"/>
        </w:rPr>
        <w:t xml:space="preserve"> </w:t>
      </w:r>
      <w:r w:rsidR="00935A86">
        <w:rPr>
          <w:color w:val="000009"/>
        </w:rPr>
        <w:t>per</w:t>
      </w:r>
      <w:r w:rsidR="00935A86">
        <w:rPr>
          <w:color w:val="000009"/>
          <w:spacing w:val="-5"/>
        </w:rPr>
        <w:t xml:space="preserve"> </w:t>
      </w:r>
      <w:r w:rsidR="00935A86">
        <w:rPr>
          <w:color w:val="000009"/>
        </w:rPr>
        <w:t>la</w:t>
      </w:r>
      <w:r w:rsidR="00935A86">
        <w:rPr>
          <w:color w:val="000009"/>
          <w:spacing w:val="-4"/>
        </w:rPr>
        <w:t xml:space="preserve"> </w:t>
      </w:r>
      <w:r w:rsidR="00935A86">
        <w:rPr>
          <w:color w:val="000009"/>
        </w:rPr>
        <w:t>verifica</w:t>
      </w:r>
      <w:r w:rsidR="00935A86">
        <w:rPr>
          <w:color w:val="000009"/>
          <w:spacing w:val="-4"/>
        </w:rPr>
        <w:t xml:space="preserve"> </w:t>
      </w:r>
      <w:r w:rsidR="00935A86">
        <w:rPr>
          <w:color w:val="000009"/>
        </w:rPr>
        <w:t>dell’adempimento</w:t>
      </w:r>
      <w:r w:rsidR="00935A86">
        <w:rPr>
          <w:color w:val="000009"/>
          <w:spacing w:val="-6"/>
        </w:rPr>
        <w:t xml:space="preserve"> </w:t>
      </w:r>
      <w:r w:rsidR="00935A86">
        <w:rPr>
          <w:color w:val="000009"/>
        </w:rPr>
        <w:t>dell’obbligo</w:t>
      </w:r>
      <w:r w:rsidR="00935A86">
        <w:rPr>
          <w:color w:val="000009"/>
          <w:spacing w:val="-3"/>
        </w:rPr>
        <w:t xml:space="preserve"> </w:t>
      </w:r>
      <w:r w:rsidR="00935A86">
        <w:rPr>
          <w:color w:val="000009"/>
        </w:rPr>
        <w:t>vaccinale</w:t>
      </w:r>
      <w:r w:rsidR="00935A86">
        <w:rPr>
          <w:color w:val="000009"/>
          <w:spacing w:val="-3"/>
        </w:rPr>
        <w:t xml:space="preserve"> </w:t>
      </w:r>
      <w:r w:rsidR="00935A86">
        <w:rPr>
          <w:color w:val="000009"/>
        </w:rPr>
        <w:t>e</w:t>
      </w:r>
      <w:r w:rsidR="00935A86">
        <w:rPr>
          <w:color w:val="000009"/>
          <w:spacing w:val="-4"/>
        </w:rPr>
        <w:t xml:space="preserve"> </w:t>
      </w:r>
      <w:r w:rsidR="00935A86">
        <w:rPr>
          <w:color w:val="000009"/>
        </w:rPr>
        <w:t>delle</w:t>
      </w:r>
      <w:r w:rsidR="00935A86">
        <w:rPr>
          <w:color w:val="000009"/>
          <w:spacing w:val="-52"/>
        </w:rPr>
        <w:t xml:space="preserve"> </w:t>
      </w:r>
      <w:r w:rsidR="00935A86">
        <w:rPr>
          <w:color w:val="000009"/>
        </w:rPr>
        <w:t>certificazioni verdi continuano a trovare applicazione le procedure automatizzate</w:t>
      </w:r>
      <w:r w:rsidR="00935A86">
        <w:rPr>
          <w:color w:val="000009"/>
          <w:spacing w:val="1"/>
        </w:rPr>
        <w:t xml:space="preserve"> </w:t>
      </w:r>
      <w:r w:rsidR="00935A86">
        <w:rPr>
          <w:color w:val="000009"/>
        </w:rPr>
        <w:t>finora</w:t>
      </w:r>
      <w:r w:rsidR="00935A86">
        <w:rPr>
          <w:color w:val="000009"/>
          <w:spacing w:val="-1"/>
        </w:rPr>
        <w:t xml:space="preserve"> </w:t>
      </w:r>
      <w:r w:rsidR="00935A86">
        <w:rPr>
          <w:color w:val="000009"/>
        </w:rPr>
        <w:t>utilizzate.</w:t>
      </w:r>
    </w:p>
    <w:p w:rsidR="000A6D6A" w:rsidRPr="000A6D6A" w:rsidRDefault="000A6D6A" w:rsidP="000A6D6A">
      <w:pPr>
        <w:jc w:val="both"/>
        <w:rPr>
          <w:b/>
          <w:sz w:val="24"/>
        </w:rPr>
      </w:pPr>
      <w:r w:rsidRPr="000A6D6A">
        <w:rPr>
          <w:b/>
          <w:sz w:val="24"/>
        </w:rPr>
        <w:t>Si evidenzia che per l'accesso ai luoghi di lavoro tutto il personale scolastico è comunque tenuto ad esibire, fino al termine del 30 aprile 2022, una delle certificazioni verdi COVID-19 da vaccinazione, guarigione o test (c.d. green pass base) di cui all'articolo 9, comma 1, lettera a-bis, del decreto-legge 22 aprile 2021, n. 521.</w:t>
      </w:r>
    </w:p>
    <w:p w:rsidR="000A6D6A" w:rsidRDefault="000A6D6A" w:rsidP="00935A86">
      <w:pPr>
        <w:pStyle w:val="Corpodeltesto"/>
        <w:ind w:right="108"/>
        <w:jc w:val="both"/>
        <w:rPr>
          <w:color w:val="000009"/>
        </w:rPr>
      </w:pPr>
    </w:p>
    <w:p w:rsidR="00935A86" w:rsidRDefault="00935A86" w:rsidP="00CE71FD">
      <w:pPr>
        <w:pStyle w:val="Corpodeltesto"/>
        <w:ind w:right="108"/>
        <w:jc w:val="both"/>
      </w:pPr>
    </w:p>
    <w:p w:rsidR="00571DF5" w:rsidRDefault="00CE71FD" w:rsidP="00CE71FD">
      <w:pPr>
        <w:pStyle w:val="Paragrafoelenco"/>
      </w:pPr>
      <w:r w:rsidRPr="00CE71FD">
        <w:t>DISABILITÀ E INCLUSIONE SCOLASTICA</w:t>
      </w:r>
    </w:p>
    <w:p w:rsidR="00423E36" w:rsidRDefault="002B0B81" w:rsidP="00466D45">
      <w:pPr>
        <w:pStyle w:val="Corpodeltesto"/>
        <w:jc w:val="both"/>
        <w:rPr>
          <w:color w:val="000009"/>
        </w:rPr>
      </w:pPr>
      <w:r>
        <w:rPr>
          <w:color w:val="000009"/>
        </w:rPr>
        <w:t>Rimane confermata la deroga all’utilizzo dei dispositivi di protezione delle vie</w:t>
      </w:r>
      <w:r w:rsidRPr="00CE71FD">
        <w:rPr>
          <w:color w:val="000009"/>
        </w:rPr>
        <w:t xml:space="preserve"> </w:t>
      </w:r>
      <w:r>
        <w:rPr>
          <w:color w:val="000009"/>
        </w:rPr>
        <w:t>respiratorie per gli alunni</w:t>
      </w:r>
      <w:r w:rsidRPr="00CE71FD">
        <w:rPr>
          <w:color w:val="000009"/>
        </w:rPr>
        <w:t xml:space="preserve"> </w:t>
      </w:r>
      <w:r>
        <w:rPr>
          <w:color w:val="000009"/>
        </w:rPr>
        <w:t>con</w:t>
      </w:r>
      <w:r w:rsidRPr="00CE71FD">
        <w:rPr>
          <w:color w:val="000009"/>
        </w:rPr>
        <w:t xml:space="preserve"> </w:t>
      </w:r>
      <w:r>
        <w:rPr>
          <w:color w:val="000009"/>
        </w:rPr>
        <w:t>forme</w:t>
      </w:r>
      <w:r w:rsidRPr="00CE71FD">
        <w:rPr>
          <w:color w:val="000009"/>
        </w:rPr>
        <w:t xml:space="preserve"> </w:t>
      </w:r>
      <w:r>
        <w:rPr>
          <w:color w:val="000009"/>
        </w:rPr>
        <w:t>di</w:t>
      </w:r>
      <w:r w:rsidRPr="00CE71FD">
        <w:rPr>
          <w:color w:val="000009"/>
        </w:rPr>
        <w:t xml:space="preserve"> </w:t>
      </w:r>
      <w:r>
        <w:rPr>
          <w:color w:val="000009"/>
        </w:rPr>
        <w:t>disabilità</w:t>
      </w:r>
      <w:r w:rsidRPr="00CE71FD">
        <w:rPr>
          <w:color w:val="000009"/>
        </w:rPr>
        <w:t xml:space="preserve"> </w:t>
      </w:r>
      <w:r>
        <w:rPr>
          <w:color w:val="000009"/>
        </w:rPr>
        <w:t>non</w:t>
      </w:r>
      <w:r w:rsidRPr="00CE71FD">
        <w:rPr>
          <w:color w:val="000009"/>
        </w:rPr>
        <w:t xml:space="preserve"> </w:t>
      </w:r>
      <w:r>
        <w:rPr>
          <w:color w:val="000009"/>
        </w:rPr>
        <w:t>compatibili</w:t>
      </w:r>
      <w:r w:rsidRPr="00CE71FD">
        <w:rPr>
          <w:color w:val="000009"/>
        </w:rPr>
        <w:t xml:space="preserve"> </w:t>
      </w:r>
      <w:r>
        <w:rPr>
          <w:color w:val="000009"/>
        </w:rPr>
        <w:t>con</w:t>
      </w:r>
      <w:r w:rsidRPr="00CE71FD">
        <w:rPr>
          <w:color w:val="000009"/>
        </w:rPr>
        <w:t xml:space="preserve"> </w:t>
      </w:r>
      <w:r>
        <w:rPr>
          <w:color w:val="000009"/>
        </w:rPr>
        <w:t>l'uso</w:t>
      </w:r>
      <w:r w:rsidRPr="00CE71FD">
        <w:rPr>
          <w:color w:val="000009"/>
        </w:rPr>
        <w:t xml:space="preserve"> </w:t>
      </w:r>
      <w:r>
        <w:rPr>
          <w:color w:val="000009"/>
        </w:rPr>
        <w:t>continuativo</w:t>
      </w:r>
      <w:r w:rsidRPr="00CE71FD">
        <w:rPr>
          <w:color w:val="000009"/>
        </w:rPr>
        <w:t xml:space="preserve"> </w:t>
      </w:r>
      <w:r>
        <w:rPr>
          <w:color w:val="000009"/>
        </w:rPr>
        <w:t>della</w:t>
      </w:r>
      <w:r w:rsidRPr="00CE71FD">
        <w:rPr>
          <w:color w:val="000009"/>
        </w:rPr>
        <w:t xml:space="preserve"> </w:t>
      </w:r>
      <w:r>
        <w:rPr>
          <w:color w:val="000009"/>
        </w:rPr>
        <w:t>mascherina.</w:t>
      </w:r>
      <w:r w:rsidRPr="00CE71FD">
        <w:rPr>
          <w:color w:val="000009"/>
        </w:rPr>
        <w:t xml:space="preserve"> </w:t>
      </w:r>
      <w:r>
        <w:rPr>
          <w:color w:val="000009"/>
        </w:rPr>
        <w:t>Per</w:t>
      </w:r>
      <w:r w:rsidRPr="00CE71FD">
        <w:rPr>
          <w:color w:val="000009"/>
        </w:rPr>
        <w:t xml:space="preserve"> </w:t>
      </w:r>
      <w:r>
        <w:rPr>
          <w:color w:val="000009"/>
        </w:rPr>
        <w:t>l’assistenza</w:t>
      </w:r>
      <w:r w:rsidRPr="00CE71FD">
        <w:rPr>
          <w:color w:val="000009"/>
        </w:rPr>
        <w:t xml:space="preserve"> </w:t>
      </w:r>
      <w:r>
        <w:rPr>
          <w:color w:val="000009"/>
        </w:rPr>
        <w:t>di</w:t>
      </w:r>
      <w:r w:rsidRPr="00CE71FD">
        <w:rPr>
          <w:color w:val="000009"/>
        </w:rPr>
        <w:t xml:space="preserve"> </w:t>
      </w:r>
      <w:r>
        <w:rPr>
          <w:color w:val="000009"/>
        </w:rPr>
        <w:t>studenti</w:t>
      </w:r>
      <w:r w:rsidRPr="00CE71FD">
        <w:rPr>
          <w:color w:val="000009"/>
        </w:rPr>
        <w:t xml:space="preserve"> </w:t>
      </w:r>
      <w:r>
        <w:rPr>
          <w:color w:val="000009"/>
        </w:rPr>
        <w:t>con</w:t>
      </w:r>
      <w:r w:rsidRPr="00CE71FD">
        <w:rPr>
          <w:color w:val="000009"/>
        </w:rPr>
        <w:t xml:space="preserve"> </w:t>
      </w:r>
      <w:r>
        <w:rPr>
          <w:color w:val="000009"/>
        </w:rPr>
        <w:t>disabilità</w:t>
      </w:r>
      <w:r w:rsidR="00935A86">
        <w:rPr>
          <w:color w:val="000009"/>
        </w:rPr>
        <w:t xml:space="preserve"> </w:t>
      </w:r>
      <w:r>
        <w:rPr>
          <w:color w:val="000009"/>
        </w:rPr>
        <w:t>certificata,</w:t>
      </w:r>
      <w:r w:rsidRPr="00CE71FD">
        <w:rPr>
          <w:color w:val="000009"/>
        </w:rPr>
        <w:t xml:space="preserve"> </w:t>
      </w:r>
      <w:r w:rsidRPr="00CE71FD">
        <w:rPr>
          <w:b/>
          <w:color w:val="000009"/>
        </w:rPr>
        <w:t>non essendo sempre possibile garantire il distanziamento fisico dallo studente, rimane previsto per il personale l’utilizzo di ulteriori dispositivi</w:t>
      </w:r>
      <w:r>
        <w:rPr>
          <w:color w:val="000009"/>
        </w:rPr>
        <w:t>.</w:t>
      </w:r>
      <w:r w:rsidRPr="00CE71FD">
        <w:rPr>
          <w:color w:val="000009"/>
        </w:rPr>
        <w:t xml:space="preserve"> </w:t>
      </w:r>
    </w:p>
    <w:p w:rsidR="00571DF5" w:rsidRPr="00CE71FD" w:rsidRDefault="002B0B81" w:rsidP="00466D45">
      <w:pPr>
        <w:pStyle w:val="Corpodeltesto"/>
        <w:jc w:val="both"/>
        <w:rPr>
          <w:color w:val="000009"/>
        </w:rPr>
      </w:pPr>
      <w:r>
        <w:rPr>
          <w:color w:val="000009"/>
        </w:rPr>
        <w:t>Deve</w:t>
      </w:r>
      <w:r w:rsidRPr="00CE71FD">
        <w:rPr>
          <w:color w:val="000009"/>
        </w:rPr>
        <w:t xml:space="preserve"> </w:t>
      </w:r>
      <w:r>
        <w:rPr>
          <w:color w:val="000009"/>
        </w:rPr>
        <w:t>ritenersi</w:t>
      </w:r>
      <w:r w:rsidRPr="00CE71FD">
        <w:rPr>
          <w:color w:val="000009"/>
        </w:rPr>
        <w:t xml:space="preserve"> </w:t>
      </w:r>
      <w:r>
        <w:rPr>
          <w:color w:val="000009"/>
        </w:rPr>
        <w:t>confermata</w:t>
      </w:r>
      <w:r w:rsidRPr="00CE71FD">
        <w:rPr>
          <w:color w:val="000009"/>
        </w:rPr>
        <w:t xml:space="preserve"> </w:t>
      </w:r>
      <w:r>
        <w:rPr>
          <w:color w:val="000009"/>
        </w:rPr>
        <w:t>anche</w:t>
      </w:r>
      <w:r w:rsidRPr="00CE71FD">
        <w:rPr>
          <w:color w:val="000009"/>
        </w:rPr>
        <w:t xml:space="preserve"> </w:t>
      </w:r>
      <w:r>
        <w:rPr>
          <w:color w:val="000009"/>
        </w:rPr>
        <w:t>la</w:t>
      </w:r>
      <w:r w:rsidRPr="00CE71FD">
        <w:rPr>
          <w:color w:val="000009"/>
        </w:rPr>
        <w:t xml:space="preserve"> </w:t>
      </w:r>
      <w:r>
        <w:rPr>
          <w:color w:val="000009"/>
        </w:rPr>
        <w:t>previsione</w:t>
      </w:r>
      <w:r w:rsidRPr="00CE71FD">
        <w:rPr>
          <w:color w:val="000009"/>
        </w:rPr>
        <w:t xml:space="preserve"> </w:t>
      </w:r>
      <w:r>
        <w:rPr>
          <w:color w:val="000009"/>
        </w:rPr>
        <w:t>dell’articolo</w:t>
      </w:r>
      <w:r w:rsidRPr="00CE71FD">
        <w:rPr>
          <w:color w:val="000009"/>
        </w:rPr>
        <w:t xml:space="preserve"> </w:t>
      </w:r>
      <w:r>
        <w:rPr>
          <w:color w:val="000009"/>
        </w:rPr>
        <w:t>58,</w:t>
      </w:r>
      <w:r w:rsidRPr="00CE71FD">
        <w:rPr>
          <w:color w:val="000009"/>
        </w:rPr>
        <w:t xml:space="preserve"> </w:t>
      </w:r>
      <w:r>
        <w:rPr>
          <w:color w:val="000009"/>
        </w:rPr>
        <w:t>comma</w:t>
      </w:r>
      <w:r w:rsidRPr="00CE71FD">
        <w:rPr>
          <w:color w:val="000009"/>
        </w:rPr>
        <w:t xml:space="preserve"> </w:t>
      </w:r>
      <w:r>
        <w:rPr>
          <w:color w:val="000009"/>
        </w:rPr>
        <w:t>1,</w:t>
      </w:r>
      <w:r w:rsidRPr="00CE71FD">
        <w:rPr>
          <w:color w:val="000009"/>
        </w:rPr>
        <w:t xml:space="preserve"> </w:t>
      </w:r>
      <w:r>
        <w:rPr>
          <w:color w:val="000009"/>
        </w:rPr>
        <w:t>lett.</w:t>
      </w:r>
      <w:r w:rsidRPr="00CE71FD">
        <w:rPr>
          <w:color w:val="000009"/>
        </w:rPr>
        <w:t xml:space="preserve"> </w:t>
      </w:r>
      <w:r>
        <w:rPr>
          <w:color w:val="000009"/>
        </w:rPr>
        <w:t>d), decreto-legge 25 maggio 2021, n. 73, convertito con legge 23 luglio 2021, n.</w:t>
      </w:r>
      <w:r w:rsidRPr="00CE71FD">
        <w:rPr>
          <w:color w:val="000009"/>
        </w:rPr>
        <w:t xml:space="preserve"> </w:t>
      </w:r>
      <w:r>
        <w:rPr>
          <w:color w:val="000009"/>
        </w:rPr>
        <w:t>106,</w:t>
      </w:r>
      <w:r w:rsidRPr="00CE71FD">
        <w:rPr>
          <w:color w:val="000009"/>
        </w:rPr>
        <w:t xml:space="preserve"> </w:t>
      </w:r>
      <w:r>
        <w:rPr>
          <w:color w:val="000009"/>
        </w:rPr>
        <w:t>che</w:t>
      </w:r>
      <w:r w:rsidRPr="00CE71FD">
        <w:rPr>
          <w:color w:val="000009"/>
        </w:rPr>
        <w:t xml:space="preserve"> </w:t>
      </w:r>
      <w:r>
        <w:rPr>
          <w:color w:val="000009"/>
        </w:rPr>
        <w:t>prevede</w:t>
      </w:r>
      <w:r w:rsidRPr="00CE71FD">
        <w:rPr>
          <w:color w:val="000009"/>
        </w:rPr>
        <w:t xml:space="preserve"> </w:t>
      </w:r>
      <w:r>
        <w:rPr>
          <w:color w:val="000009"/>
        </w:rPr>
        <w:t>la</w:t>
      </w:r>
      <w:r w:rsidRPr="00CE71FD">
        <w:rPr>
          <w:color w:val="000009"/>
        </w:rPr>
        <w:t xml:space="preserve"> </w:t>
      </w:r>
      <w:r>
        <w:rPr>
          <w:color w:val="000009"/>
        </w:rPr>
        <w:t>possibilità</w:t>
      </w:r>
      <w:r w:rsidRPr="00CE71FD">
        <w:rPr>
          <w:color w:val="000009"/>
        </w:rPr>
        <w:t xml:space="preserve"> </w:t>
      </w:r>
      <w:r>
        <w:rPr>
          <w:color w:val="000009"/>
        </w:rPr>
        <w:t>che,</w:t>
      </w:r>
      <w:r w:rsidRPr="00CE71FD">
        <w:rPr>
          <w:color w:val="000009"/>
        </w:rPr>
        <w:t xml:space="preserve"> </w:t>
      </w:r>
      <w:r>
        <w:rPr>
          <w:color w:val="000009"/>
        </w:rPr>
        <w:t>in</w:t>
      </w:r>
      <w:r w:rsidRPr="00CE71FD">
        <w:rPr>
          <w:color w:val="000009"/>
        </w:rPr>
        <w:t xml:space="preserve"> </w:t>
      </w:r>
      <w:r>
        <w:rPr>
          <w:color w:val="000009"/>
        </w:rPr>
        <w:t>ragione</w:t>
      </w:r>
      <w:r w:rsidRPr="00CE71FD">
        <w:rPr>
          <w:color w:val="000009"/>
        </w:rPr>
        <w:t xml:space="preserve"> </w:t>
      </w:r>
      <w:r>
        <w:rPr>
          <w:color w:val="000009"/>
        </w:rPr>
        <w:t>della</w:t>
      </w:r>
      <w:r w:rsidRPr="00CE71FD">
        <w:rPr>
          <w:color w:val="000009"/>
        </w:rPr>
        <w:t xml:space="preserve"> </w:t>
      </w:r>
      <w:r>
        <w:rPr>
          <w:color w:val="000009"/>
        </w:rPr>
        <w:t>“</w:t>
      </w:r>
      <w:r w:rsidRPr="00CE71FD">
        <w:rPr>
          <w:color w:val="000009"/>
        </w:rPr>
        <w:t xml:space="preserve">necessità degli studenti con patologie gravi o immunodepressi, in possesso di certificati rilasciati dalle competenti autorità sanitarie, “ </w:t>
      </w:r>
      <w:r>
        <w:rPr>
          <w:color w:val="000009"/>
        </w:rPr>
        <w:t>sia</w:t>
      </w:r>
      <w:r w:rsidRPr="00CE71FD">
        <w:rPr>
          <w:color w:val="000009"/>
        </w:rPr>
        <w:t xml:space="preserve"> </w:t>
      </w:r>
      <w:r>
        <w:rPr>
          <w:color w:val="000009"/>
        </w:rPr>
        <w:t>consentito</w:t>
      </w:r>
      <w:r w:rsidRPr="00CE71FD">
        <w:rPr>
          <w:color w:val="000009"/>
        </w:rPr>
        <w:t xml:space="preserve"> </w:t>
      </w:r>
      <w:r>
        <w:rPr>
          <w:color w:val="000009"/>
        </w:rPr>
        <w:t>loro</w:t>
      </w:r>
      <w:r w:rsidRPr="00CE71FD">
        <w:rPr>
          <w:color w:val="000009"/>
        </w:rPr>
        <w:t xml:space="preserve"> </w:t>
      </w:r>
      <w:r>
        <w:rPr>
          <w:color w:val="000009"/>
        </w:rPr>
        <w:t>“</w:t>
      </w:r>
      <w:r w:rsidRPr="00CE71FD">
        <w:rPr>
          <w:color w:val="000009"/>
        </w:rPr>
        <w:t>...</w:t>
      </w:r>
      <w:r w:rsidRPr="00CE71FD">
        <w:rPr>
          <w:color w:val="000009"/>
        </w:rPr>
        <w:tab/>
        <w:t xml:space="preserve">di </w:t>
      </w:r>
      <w:r w:rsidR="00CE71FD">
        <w:rPr>
          <w:color w:val="000009"/>
        </w:rPr>
        <w:t xml:space="preserve">poter </w:t>
      </w:r>
      <w:r w:rsidRPr="00CE71FD">
        <w:rPr>
          <w:color w:val="000009"/>
        </w:rPr>
        <w:t xml:space="preserve">seguire la </w:t>
      </w:r>
      <w:r w:rsidR="00423E36">
        <w:rPr>
          <w:color w:val="000009"/>
        </w:rPr>
        <w:t xml:space="preserve"> </w:t>
      </w:r>
      <w:r w:rsidRPr="00CE71FD">
        <w:rPr>
          <w:color w:val="000009"/>
        </w:rPr>
        <w:t>programmazione scolastica avvalendosi anche eventualmente della didattica a distanza</w:t>
      </w:r>
      <w:r>
        <w:rPr>
          <w:color w:val="000009"/>
        </w:rPr>
        <w:t>”.</w:t>
      </w:r>
    </w:p>
    <w:p w:rsidR="00571DF5" w:rsidRDefault="00571DF5">
      <w:pPr>
        <w:pStyle w:val="Corpodeltesto"/>
      </w:pPr>
    </w:p>
    <w:p w:rsidR="00571DF5" w:rsidRDefault="00935A86" w:rsidP="00935A86">
      <w:pPr>
        <w:pStyle w:val="Paragrafoelenco"/>
      </w:pPr>
      <w:r w:rsidRPr="00935A86">
        <w:t>LINEE METODOLOGICHE PER L’INFANZIA</w:t>
      </w:r>
    </w:p>
    <w:p w:rsidR="00571DF5" w:rsidRPr="00935A86" w:rsidRDefault="002B0B81" w:rsidP="00935A86">
      <w:pPr>
        <w:pStyle w:val="Corpodeltesto"/>
        <w:ind w:right="-72"/>
        <w:jc w:val="both"/>
        <w:rPr>
          <w:color w:val="000009"/>
        </w:rPr>
      </w:pPr>
      <w:r>
        <w:rPr>
          <w:color w:val="000009"/>
        </w:rPr>
        <w:t>Per la prima infanzia, stante la necessità di contatto fisico che contraddistingue</w:t>
      </w:r>
      <w:r w:rsidRPr="00935A86">
        <w:rPr>
          <w:color w:val="000009"/>
        </w:rPr>
        <w:t xml:space="preserve"> </w:t>
      </w:r>
      <w:r>
        <w:rPr>
          <w:color w:val="000009"/>
        </w:rPr>
        <w:t>la relazione dei bambini col gruppo dei pari e con gli adulti di riferimento,</w:t>
      </w:r>
      <w:r w:rsidRPr="00935A86">
        <w:rPr>
          <w:color w:val="000009"/>
        </w:rPr>
        <w:t xml:space="preserve"> </w:t>
      </w:r>
      <w:r>
        <w:rPr>
          <w:color w:val="000009"/>
        </w:rPr>
        <w:t>nonché</w:t>
      </w:r>
      <w:r w:rsidRPr="00935A86">
        <w:rPr>
          <w:color w:val="000009"/>
        </w:rPr>
        <w:t xml:space="preserve"> </w:t>
      </w:r>
      <w:r>
        <w:rPr>
          <w:color w:val="000009"/>
        </w:rPr>
        <w:t>in relazione agli aspetti di cura dei</w:t>
      </w:r>
      <w:r w:rsidRPr="00935A86">
        <w:rPr>
          <w:color w:val="000009"/>
        </w:rPr>
        <w:t xml:space="preserve"> </w:t>
      </w:r>
      <w:r>
        <w:rPr>
          <w:color w:val="000009"/>
        </w:rPr>
        <w:t>piccoli</w:t>
      </w:r>
      <w:r w:rsidRPr="00935A86">
        <w:rPr>
          <w:color w:val="000009"/>
        </w:rPr>
        <w:t xml:space="preserve"> </w:t>
      </w:r>
      <w:r>
        <w:rPr>
          <w:color w:val="000009"/>
        </w:rPr>
        <w:t>da</w:t>
      </w:r>
      <w:r w:rsidRPr="00935A86">
        <w:rPr>
          <w:color w:val="000009"/>
        </w:rPr>
        <w:t xml:space="preserve"> </w:t>
      </w:r>
      <w:r>
        <w:rPr>
          <w:color w:val="000009"/>
        </w:rPr>
        <w:t>parte</w:t>
      </w:r>
      <w:r w:rsidRPr="00935A86">
        <w:rPr>
          <w:color w:val="000009"/>
        </w:rPr>
        <w:t xml:space="preserve"> </w:t>
      </w:r>
      <w:r>
        <w:rPr>
          <w:color w:val="000009"/>
        </w:rPr>
        <w:t>di</w:t>
      </w:r>
      <w:r w:rsidRPr="00935A86">
        <w:rPr>
          <w:color w:val="000009"/>
        </w:rPr>
        <w:t xml:space="preserve"> </w:t>
      </w:r>
      <w:r>
        <w:rPr>
          <w:color w:val="000009"/>
        </w:rPr>
        <w:t>educatori</w:t>
      </w:r>
      <w:r w:rsidRPr="00935A86">
        <w:rPr>
          <w:color w:val="000009"/>
        </w:rPr>
        <w:t xml:space="preserve"> </w:t>
      </w:r>
      <w:r>
        <w:rPr>
          <w:color w:val="000009"/>
        </w:rPr>
        <w:t>e</w:t>
      </w:r>
      <w:r w:rsidRPr="00935A86">
        <w:rPr>
          <w:color w:val="000009"/>
        </w:rPr>
        <w:t xml:space="preserve"> </w:t>
      </w:r>
      <w:r>
        <w:rPr>
          <w:color w:val="000009"/>
        </w:rPr>
        <w:t>personale</w:t>
      </w:r>
      <w:r w:rsidRPr="00935A86">
        <w:rPr>
          <w:color w:val="000009"/>
        </w:rPr>
        <w:t xml:space="preserve"> </w:t>
      </w:r>
      <w:r>
        <w:rPr>
          <w:color w:val="000009"/>
        </w:rPr>
        <w:t>ausiliario,</w:t>
      </w:r>
      <w:r w:rsidRPr="00935A86">
        <w:rPr>
          <w:color w:val="000009"/>
        </w:rPr>
        <w:t xml:space="preserve"> </w:t>
      </w:r>
      <w:r>
        <w:rPr>
          <w:color w:val="000009"/>
        </w:rPr>
        <w:t>occorre</w:t>
      </w:r>
      <w:r w:rsidRPr="00935A86">
        <w:rPr>
          <w:color w:val="000009"/>
        </w:rPr>
        <w:t xml:space="preserve"> </w:t>
      </w:r>
      <w:r>
        <w:rPr>
          <w:color w:val="000009"/>
        </w:rPr>
        <w:t>favorire,</w:t>
      </w:r>
      <w:r w:rsidRPr="00935A86">
        <w:rPr>
          <w:color w:val="000009"/>
        </w:rPr>
        <w:t xml:space="preserve"> </w:t>
      </w:r>
      <w:r>
        <w:rPr>
          <w:color w:val="000009"/>
        </w:rPr>
        <w:t>nel</w:t>
      </w:r>
      <w:r w:rsidRPr="00935A86">
        <w:rPr>
          <w:color w:val="000009"/>
        </w:rPr>
        <w:t xml:space="preserve"> </w:t>
      </w:r>
      <w:r>
        <w:rPr>
          <w:color w:val="000009"/>
        </w:rPr>
        <w:t>rispetto</w:t>
      </w:r>
      <w:r w:rsidRPr="00935A86">
        <w:rPr>
          <w:color w:val="000009"/>
        </w:rPr>
        <w:t xml:space="preserve"> </w:t>
      </w:r>
      <w:r>
        <w:rPr>
          <w:color w:val="000009"/>
        </w:rPr>
        <w:t>delle</w:t>
      </w:r>
      <w:r w:rsidRPr="00935A86">
        <w:rPr>
          <w:color w:val="000009"/>
        </w:rPr>
        <w:t xml:space="preserve"> </w:t>
      </w:r>
      <w:r>
        <w:rPr>
          <w:color w:val="000009"/>
        </w:rPr>
        <w:t>previste</w:t>
      </w:r>
      <w:r w:rsidRPr="00935A86">
        <w:rPr>
          <w:color w:val="000009"/>
        </w:rPr>
        <w:t xml:space="preserve"> </w:t>
      </w:r>
      <w:r>
        <w:rPr>
          <w:color w:val="000009"/>
        </w:rPr>
        <w:t>misure</w:t>
      </w:r>
      <w:r w:rsidRPr="00935A86">
        <w:rPr>
          <w:color w:val="000009"/>
        </w:rPr>
        <w:t xml:space="preserve"> di </w:t>
      </w:r>
      <w:r>
        <w:rPr>
          <w:color w:val="000009"/>
        </w:rPr>
        <w:t>igienizzazione di ambienti, superfici, materiali e igiene personale, la normale</w:t>
      </w:r>
      <w:r w:rsidRPr="00935A86">
        <w:rPr>
          <w:color w:val="000009"/>
        </w:rPr>
        <w:t xml:space="preserve"> </w:t>
      </w:r>
      <w:r>
        <w:rPr>
          <w:color w:val="000009"/>
        </w:rPr>
        <w:t>ripresa della attività didattiche. Ferme restando le autonome decisioni delle</w:t>
      </w:r>
      <w:r w:rsidRPr="00935A86">
        <w:rPr>
          <w:color w:val="000009"/>
        </w:rPr>
        <w:t xml:space="preserve"> </w:t>
      </w:r>
      <w:r>
        <w:rPr>
          <w:color w:val="000009"/>
        </w:rPr>
        <w:t>singole</w:t>
      </w:r>
      <w:r w:rsidRPr="00935A86">
        <w:rPr>
          <w:color w:val="000009"/>
        </w:rPr>
        <w:t xml:space="preserve"> </w:t>
      </w:r>
      <w:r>
        <w:rPr>
          <w:color w:val="000009"/>
        </w:rPr>
        <w:t>istituzioni</w:t>
      </w:r>
      <w:r w:rsidRPr="00935A86">
        <w:rPr>
          <w:color w:val="000009"/>
        </w:rPr>
        <w:t xml:space="preserve"> </w:t>
      </w:r>
      <w:r>
        <w:rPr>
          <w:color w:val="000009"/>
        </w:rPr>
        <w:t>scolastiche,</w:t>
      </w:r>
      <w:r w:rsidRPr="00935A86">
        <w:rPr>
          <w:color w:val="000009"/>
        </w:rPr>
        <w:t xml:space="preserve"> </w:t>
      </w:r>
      <w:r>
        <w:rPr>
          <w:color w:val="000009"/>
        </w:rPr>
        <w:t>non</w:t>
      </w:r>
      <w:r w:rsidRPr="00935A86">
        <w:rPr>
          <w:color w:val="000009"/>
        </w:rPr>
        <w:t xml:space="preserve"> </w:t>
      </w:r>
      <w:r>
        <w:rPr>
          <w:color w:val="000009"/>
        </w:rPr>
        <w:t>si</w:t>
      </w:r>
      <w:r w:rsidRPr="00935A86">
        <w:rPr>
          <w:color w:val="000009"/>
        </w:rPr>
        <w:t xml:space="preserve"> </w:t>
      </w:r>
      <w:r>
        <w:rPr>
          <w:color w:val="000009"/>
        </w:rPr>
        <w:t>rinviene</w:t>
      </w:r>
      <w:r w:rsidRPr="00935A86">
        <w:rPr>
          <w:color w:val="000009"/>
        </w:rPr>
        <w:t xml:space="preserve"> </w:t>
      </w:r>
      <w:r>
        <w:rPr>
          <w:color w:val="000009"/>
        </w:rPr>
        <w:t>l’obbligatorietà</w:t>
      </w:r>
      <w:r w:rsidRPr="00935A86">
        <w:rPr>
          <w:color w:val="000009"/>
        </w:rPr>
        <w:t xml:space="preserve"> </w:t>
      </w:r>
      <w:r>
        <w:rPr>
          <w:color w:val="000009"/>
        </w:rPr>
        <w:t>del</w:t>
      </w:r>
      <w:r w:rsidRPr="00935A86">
        <w:rPr>
          <w:color w:val="000009"/>
        </w:rPr>
        <w:t xml:space="preserve"> </w:t>
      </w:r>
      <w:r>
        <w:rPr>
          <w:color w:val="000009"/>
        </w:rPr>
        <w:t>mantenimento</w:t>
      </w:r>
      <w:r w:rsidRPr="00935A86">
        <w:rPr>
          <w:color w:val="000009"/>
        </w:rPr>
        <w:t xml:space="preserve"> </w:t>
      </w:r>
      <w:r>
        <w:rPr>
          <w:color w:val="000009"/>
        </w:rPr>
        <w:t>delle cosiddette “bolle” nei tempi educativi e scolastici, nonché in quelli pre e</w:t>
      </w:r>
      <w:r w:rsidRPr="00935A86">
        <w:rPr>
          <w:color w:val="000009"/>
        </w:rPr>
        <w:t xml:space="preserve"> </w:t>
      </w:r>
      <w:r>
        <w:rPr>
          <w:color w:val="000009"/>
        </w:rPr>
        <w:t>post.</w:t>
      </w:r>
      <w:r w:rsidRPr="00935A86">
        <w:rPr>
          <w:color w:val="000009"/>
        </w:rPr>
        <w:t xml:space="preserve"> </w:t>
      </w:r>
      <w:r>
        <w:rPr>
          <w:color w:val="000009"/>
        </w:rPr>
        <w:t>Si</w:t>
      </w:r>
      <w:r w:rsidRPr="00935A86">
        <w:rPr>
          <w:color w:val="000009"/>
        </w:rPr>
        <w:t xml:space="preserve"> </w:t>
      </w:r>
      <w:r>
        <w:rPr>
          <w:color w:val="000009"/>
        </w:rPr>
        <w:t>continueranno</w:t>
      </w:r>
      <w:r w:rsidRPr="00935A86">
        <w:rPr>
          <w:color w:val="000009"/>
        </w:rPr>
        <w:t xml:space="preserve"> </w:t>
      </w:r>
      <w:r>
        <w:rPr>
          <w:color w:val="000009"/>
        </w:rPr>
        <w:t>ad</w:t>
      </w:r>
      <w:r w:rsidRPr="00935A86">
        <w:rPr>
          <w:color w:val="000009"/>
        </w:rPr>
        <w:t xml:space="preserve"> </w:t>
      </w:r>
      <w:r>
        <w:rPr>
          <w:color w:val="000009"/>
        </w:rPr>
        <w:t>applicare</w:t>
      </w:r>
      <w:r w:rsidRPr="00935A86">
        <w:rPr>
          <w:color w:val="000009"/>
        </w:rPr>
        <w:t xml:space="preserve"> </w:t>
      </w:r>
      <w:r>
        <w:rPr>
          <w:color w:val="000009"/>
        </w:rPr>
        <w:t>i</w:t>
      </w:r>
      <w:r w:rsidRPr="00935A86">
        <w:rPr>
          <w:color w:val="000009"/>
        </w:rPr>
        <w:t xml:space="preserve"> </w:t>
      </w:r>
      <w:r>
        <w:rPr>
          <w:color w:val="000009"/>
        </w:rPr>
        <w:t>protocolli</w:t>
      </w:r>
      <w:r w:rsidRPr="00935A86">
        <w:rPr>
          <w:color w:val="000009"/>
        </w:rPr>
        <w:t xml:space="preserve"> </w:t>
      </w:r>
      <w:r>
        <w:rPr>
          <w:color w:val="000009"/>
        </w:rPr>
        <w:t>già</w:t>
      </w:r>
      <w:r w:rsidRPr="00935A86">
        <w:rPr>
          <w:color w:val="000009"/>
        </w:rPr>
        <w:t xml:space="preserve"> </w:t>
      </w:r>
      <w:r>
        <w:rPr>
          <w:color w:val="000009"/>
        </w:rPr>
        <w:t>definiti</w:t>
      </w:r>
      <w:r w:rsidRPr="00935A86">
        <w:rPr>
          <w:color w:val="000009"/>
        </w:rPr>
        <w:t xml:space="preserve"> </w:t>
      </w:r>
      <w:r>
        <w:rPr>
          <w:color w:val="000009"/>
        </w:rPr>
        <w:t>per</w:t>
      </w:r>
      <w:r w:rsidRPr="00935A86">
        <w:rPr>
          <w:color w:val="000009"/>
        </w:rPr>
        <w:t xml:space="preserve"> </w:t>
      </w:r>
      <w:r>
        <w:rPr>
          <w:color w:val="000009"/>
        </w:rPr>
        <w:t>l’accesso</w:t>
      </w:r>
      <w:r w:rsidRPr="00935A86">
        <w:rPr>
          <w:color w:val="000009"/>
        </w:rPr>
        <w:t xml:space="preserve"> </w:t>
      </w:r>
      <w:r>
        <w:rPr>
          <w:color w:val="000009"/>
        </w:rPr>
        <w:t>quotidiano,</w:t>
      </w:r>
      <w:r w:rsidRPr="00935A86">
        <w:rPr>
          <w:color w:val="000009"/>
        </w:rPr>
        <w:t xml:space="preserve"> </w:t>
      </w:r>
      <w:r>
        <w:rPr>
          <w:color w:val="000009"/>
        </w:rPr>
        <w:t>l’accompagnamento</w:t>
      </w:r>
      <w:r w:rsidRPr="00935A86">
        <w:rPr>
          <w:color w:val="000009"/>
        </w:rPr>
        <w:t xml:space="preserve"> </w:t>
      </w:r>
      <w:r>
        <w:rPr>
          <w:color w:val="000009"/>
        </w:rPr>
        <w:t>e</w:t>
      </w:r>
      <w:r w:rsidRPr="00935A86">
        <w:rPr>
          <w:color w:val="000009"/>
        </w:rPr>
        <w:t xml:space="preserve"> </w:t>
      </w:r>
      <w:r>
        <w:rPr>
          <w:color w:val="000009"/>
        </w:rPr>
        <w:t>il</w:t>
      </w:r>
      <w:r w:rsidRPr="00935A86">
        <w:rPr>
          <w:color w:val="000009"/>
        </w:rPr>
        <w:t xml:space="preserve"> </w:t>
      </w:r>
      <w:r>
        <w:rPr>
          <w:color w:val="000009"/>
        </w:rPr>
        <w:t>ritiro</w:t>
      </w:r>
      <w:r w:rsidRPr="00935A86">
        <w:rPr>
          <w:color w:val="000009"/>
        </w:rPr>
        <w:t xml:space="preserve"> </w:t>
      </w:r>
      <w:r>
        <w:rPr>
          <w:color w:val="000009"/>
        </w:rPr>
        <w:t>dei</w:t>
      </w:r>
      <w:r w:rsidRPr="00935A86">
        <w:rPr>
          <w:color w:val="000009"/>
        </w:rPr>
        <w:t xml:space="preserve"> </w:t>
      </w:r>
      <w:r>
        <w:rPr>
          <w:color w:val="000009"/>
        </w:rPr>
        <w:t>bambini,</w:t>
      </w:r>
      <w:r w:rsidRPr="00935A86">
        <w:rPr>
          <w:color w:val="000009"/>
        </w:rPr>
        <w:t xml:space="preserve"> </w:t>
      </w:r>
      <w:r>
        <w:rPr>
          <w:color w:val="000009"/>
        </w:rPr>
        <w:t>nonché</w:t>
      </w:r>
      <w:r w:rsidRPr="00935A86">
        <w:rPr>
          <w:color w:val="000009"/>
        </w:rPr>
        <w:t xml:space="preserve"> </w:t>
      </w:r>
      <w:r>
        <w:rPr>
          <w:color w:val="000009"/>
        </w:rPr>
        <w:t>per</w:t>
      </w:r>
      <w:r w:rsidRPr="00935A86">
        <w:rPr>
          <w:color w:val="000009"/>
        </w:rPr>
        <w:t xml:space="preserve"> </w:t>
      </w:r>
      <w:r>
        <w:rPr>
          <w:color w:val="000009"/>
        </w:rPr>
        <w:t>l’igienizzazione</w:t>
      </w:r>
      <w:r w:rsidRPr="00935A86">
        <w:rPr>
          <w:color w:val="000009"/>
        </w:rPr>
        <w:t xml:space="preserve"> </w:t>
      </w:r>
      <w:r>
        <w:rPr>
          <w:color w:val="000009"/>
        </w:rPr>
        <w:t>di</w:t>
      </w:r>
      <w:r w:rsidRPr="00935A86">
        <w:rPr>
          <w:color w:val="000009"/>
        </w:rPr>
        <w:t xml:space="preserve"> </w:t>
      </w:r>
      <w:r>
        <w:rPr>
          <w:color w:val="000009"/>
        </w:rPr>
        <w:t>ambienti,</w:t>
      </w:r>
      <w:r w:rsidRPr="00935A86">
        <w:rPr>
          <w:color w:val="000009"/>
        </w:rPr>
        <w:t xml:space="preserve"> </w:t>
      </w:r>
      <w:r>
        <w:rPr>
          <w:color w:val="000009"/>
        </w:rPr>
        <w:t>superfici,</w:t>
      </w:r>
      <w:r w:rsidRPr="00935A86">
        <w:rPr>
          <w:color w:val="000009"/>
        </w:rPr>
        <w:t xml:space="preserve"> </w:t>
      </w:r>
      <w:r>
        <w:rPr>
          <w:color w:val="000009"/>
        </w:rPr>
        <w:t>materiali</w:t>
      </w:r>
      <w:r w:rsidRPr="00935A86">
        <w:rPr>
          <w:color w:val="000009"/>
        </w:rPr>
        <w:t xml:space="preserve"> </w:t>
      </w:r>
      <w:r>
        <w:rPr>
          <w:color w:val="000009"/>
        </w:rPr>
        <w:t>e</w:t>
      </w:r>
      <w:r w:rsidRPr="00935A86">
        <w:rPr>
          <w:color w:val="000009"/>
        </w:rPr>
        <w:t xml:space="preserve"> </w:t>
      </w:r>
      <w:r>
        <w:rPr>
          <w:color w:val="000009"/>
        </w:rPr>
        <w:t>per</w:t>
      </w:r>
      <w:r w:rsidRPr="00935A86">
        <w:rPr>
          <w:color w:val="000009"/>
        </w:rPr>
        <w:t xml:space="preserve"> </w:t>
      </w:r>
      <w:r>
        <w:rPr>
          <w:color w:val="000009"/>
        </w:rPr>
        <w:t>l’igiene</w:t>
      </w:r>
      <w:r w:rsidRPr="00935A86">
        <w:rPr>
          <w:color w:val="000009"/>
        </w:rPr>
        <w:t xml:space="preserve"> </w:t>
      </w:r>
      <w:r>
        <w:rPr>
          <w:color w:val="000009"/>
        </w:rPr>
        <w:t>personale.</w:t>
      </w:r>
      <w:r w:rsidRPr="00935A86">
        <w:rPr>
          <w:color w:val="000009"/>
        </w:rPr>
        <w:t xml:space="preserve"> </w:t>
      </w:r>
      <w:r>
        <w:rPr>
          <w:color w:val="000009"/>
        </w:rPr>
        <w:t>Considerata la specificità dell’età evolutiva dei bambini frequentanti i servizi</w:t>
      </w:r>
      <w:r w:rsidRPr="00935A86">
        <w:rPr>
          <w:color w:val="000009"/>
        </w:rPr>
        <w:t xml:space="preserve"> </w:t>
      </w:r>
      <w:r>
        <w:rPr>
          <w:color w:val="000009"/>
        </w:rPr>
        <w:t>educativi e le scuole dell’infanzia, rimane necessario che l’organizzazione dei</w:t>
      </w:r>
      <w:r w:rsidRPr="00935A86">
        <w:rPr>
          <w:color w:val="000009"/>
        </w:rPr>
        <w:t xml:space="preserve"> </w:t>
      </w:r>
      <w:r>
        <w:rPr>
          <w:color w:val="000009"/>
        </w:rPr>
        <w:t>diversi</w:t>
      </w:r>
      <w:r w:rsidRPr="00935A86">
        <w:rPr>
          <w:color w:val="000009"/>
        </w:rPr>
        <w:t xml:space="preserve"> </w:t>
      </w:r>
      <w:r>
        <w:rPr>
          <w:color w:val="000009"/>
        </w:rPr>
        <w:t>momenti</w:t>
      </w:r>
      <w:r w:rsidRPr="00935A86">
        <w:rPr>
          <w:color w:val="000009"/>
        </w:rPr>
        <w:t xml:space="preserve"> </w:t>
      </w:r>
      <w:r>
        <w:rPr>
          <w:color w:val="000009"/>
        </w:rPr>
        <w:t>della</w:t>
      </w:r>
      <w:r w:rsidRPr="00935A86">
        <w:rPr>
          <w:color w:val="000009"/>
        </w:rPr>
        <w:t xml:space="preserve"> </w:t>
      </w:r>
      <w:r>
        <w:rPr>
          <w:color w:val="000009"/>
        </w:rPr>
        <w:t>giornata</w:t>
      </w:r>
      <w:r w:rsidRPr="00935A86">
        <w:rPr>
          <w:color w:val="000009"/>
        </w:rPr>
        <w:t xml:space="preserve"> </w:t>
      </w:r>
      <w:r>
        <w:rPr>
          <w:color w:val="000009"/>
        </w:rPr>
        <w:t>sia</w:t>
      </w:r>
      <w:r w:rsidRPr="00935A86">
        <w:rPr>
          <w:color w:val="000009"/>
        </w:rPr>
        <w:t xml:space="preserve"> </w:t>
      </w:r>
      <w:r>
        <w:rPr>
          <w:color w:val="000009"/>
        </w:rPr>
        <w:t>serena</w:t>
      </w:r>
      <w:r w:rsidRPr="00935A86">
        <w:rPr>
          <w:color w:val="000009"/>
        </w:rPr>
        <w:t xml:space="preserve"> </w:t>
      </w:r>
      <w:r>
        <w:rPr>
          <w:color w:val="000009"/>
        </w:rPr>
        <w:t>e</w:t>
      </w:r>
      <w:r w:rsidRPr="00935A86">
        <w:rPr>
          <w:color w:val="000009"/>
        </w:rPr>
        <w:t xml:space="preserve"> </w:t>
      </w:r>
      <w:r>
        <w:rPr>
          <w:color w:val="000009"/>
        </w:rPr>
        <w:t>rispettosa</w:t>
      </w:r>
      <w:r w:rsidRPr="00935A86">
        <w:rPr>
          <w:color w:val="000009"/>
        </w:rPr>
        <w:t xml:space="preserve"> </w:t>
      </w:r>
      <w:r>
        <w:rPr>
          <w:color w:val="000009"/>
        </w:rPr>
        <w:t>delle</w:t>
      </w:r>
      <w:r w:rsidRPr="00935A86">
        <w:rPr>
          <w:color w:val="000009"/>
        </w:rPr>
        <w:t xml:space="preserve"> </w:t>
      </w:r>
      <w:r>
        <w:rPr>
          <w:color w:val="000009"/>
        </w:rPr>
        <w:t>modalità</w:t>
      </w:r>
      <w:r w:rsidRPr="00935A86">
        <w:rPr>
          <w:color w:val="000009"/>
        </w:rPr>
        <w:t xml:space="preserve"> </w:t>
      </w:r>
      <w:r>
        <w:rPr>
          <w:color w:val="000009"/>
        </w:rPr>
        <w:t>tipiche</w:t>
      </w:r>
      <w:r w:rsidR="00935A86">
        <w:rPr>
          <w:color w:val="000009"/>
        </w:rPr>
        <w:t xml:space="preserve"> </w:t>
      </w:r>
      <w:r>
        <w:rPr>
          <w:color w:val="000009"/>
        </w:rPr>
        <w:t>dello sviluppo infantile. Permane l’obiettivo della graduale assunzione da parte</w:t>
      </w:r>
      <w:r w:rsidRPr="00935A86">
        <w:rPr>
          <w:color w:val="000009"/>
        </w:rPr>
        <w:t xml:space="preserve"> </w:t>
      </w:r>
      <w:r>
        <w:rPr>
          <w:color w:val="000009"/>
        </w:rPr>
        <w:t>dei</w:t>
      </w:r>
      <w:r w:rsidRPr="00935A86">
        <w:rPr>
          <w:color w:val="000009"/>
        </w:rPr>
        <w:t xml:space="preserve"> </w:t>
      </w:r>
      <w:r>
        <w:rPr>
          <w:color w:val="000009"/>
        </w:rPr>
        <w:t>piccoli</w:t>
      </w:r>
      <w:r w:rsidRPr="00935A86">
        <w:rPr>
          <w:color w:val="000009"/>
        </w:rPr>
        <w:t xml:space="preserve"> </w:t>
      </w:r>
      <w:r>
        <w:rPr>
          <w:color w:val="000009"/>
        </w:rPr>
        <w:t>delle</w:t>
      </w:r>
      <w:r w:rsidRPr="00935A86">
        <w:rPr>
          <w:color w:val="000009"/>
        </w:rPr>
        <w:t xml:space="preserve"> </w:t>
      </w:r>
      <w:r>
        <w:rPr>
          <w:color w:val="000009"/>
        </w:rPr>
        <w:t>regole</w:t>
      </w:r>
      <w:r w:rsidRPr="00935A86">
        <w:rPr>
          <w:color w:val="000009"/>
        </w:rPr>
        <w:t xml:space="preserve"> </w:t>
      </w:r>
      <w:r>
        <w:rPr>
          <w:color w:val="000009"/>
        </w:rPr>
        <w:t>di</w:t>
      </w:r>
      <w:r w:rsidRPr="00935A86">
        <w:rPr>
          <w:color w:val="000009"/>
        </w:rPr>
        <w:t xml:space="preserve"> </w:t>
      </w:r>
      <w:r>
        <w:rPr>
          <w:color w:val="000009"/>
        </w:rPr>
        <w:t>sicurezza</w:t>
      </w:r>
      <w:r w:rsidRPr="00935A86">
        <w:rPr>
          <w:color w:val="000009"/>
        </w:rPr>
        <w:t xml:space="preserve"> </w:t>
      </w:r>
      <w:r>
        <w:rPr>
          <w:color w:val="000009"/>
        </w:rPr>
        <w:t>mediante</w:t>
      </w:r>
      <w:r w:rsidRPr="00935A86">
        <w:rPr>
          <w:color w:val="000009"/>
        </w:rPr>
        <w:t xml:space="preserve"> </w:t>
      </w:r>
      <w:r>
        <w:rPr>
          <w:color w:val="000009"/>
        </w:rPr>
        <w:t>idonee</w:t>
      </w:r>
      <w:r w:rsidRPr="00935A86">
        <w:rPr>
          <w:color w:val="000009"/>
        </w:rPr>
        <w:t xml:space="preserve"> </w:t>
      </w:r>
      <w:r>
        <w:rPr>
          <w:color w:val="000009"/>
        </w:rPr>
        <w:t>“</w:t>
      </w:r>
      <w:r w:rsidRPr="00935A86">
        <w:rPr>
          <w:color w:val="000009"/>
        </w:rPr>
        <w:t>routine</w:t>
      </w:r>
      <w:r>
        <w:rPr>
          <w:color w:val="000009"/>
        </w:rPr>
        <w:t>”,</w:t>
      </w:r>
      <w:r w:rsidRPr="00935A86">
        <w:rPr>
          <w:color w:val="000009"/>
        </w:rPr>
        <w:t xml:space="preserve"> </w:t>
      </w:r>
      <w:r>
        <w:rPr>
          <w:color w:val="000009"/>
        </w:rPr>
        <w:t>quali,</w:t>
      </w:r>
      <w:r w:rsidRPr="00935A86">
        <w:rPr>
          <w:color w:val="000009"/>
        </w:rPr>
        <w:t xml:space="preserve"> </w:t>
      </w:r>
      <w:r>
        <w:rPr>
          <w:color w:val="000009"/>
        </w:rPr>
        <w:t>ad</w:t>
      </w:r>
      <w:r w:rsidRPr="00935A86">
        <w:rPr>
          <w:color w:val="000009"/>
        </w:rPr>
        <w:t xml:space="preserve"> </w:t>
      </w:r>
      <w:r>
        <w:rPr>
          <w:color w:val="000009"/>
        </w:rPr>
        <w:t>esempio,</w:t>
      </w:r>
      <w:r w:rsidRPr="00935A86">
        <w:rPr>
          <w:color w:val="000009"/>
        </w:rPr>
        <w:t xml:space="preserve"> </w:t>
      </w:r>
      <w:r>
        <w:rPr>
          <w:color w:val="000009"/>
        </w:rPr>
        <w:t>il</w:t>
      </w:r>
      <w:r w:rsidRPr="00935A86">
        <w:rPr>
          <w:color w:val="000009"/>
        </w:rPr>
        <w:t xml:space="preserve"> </w:t>
      </w:r>
      <w:r>
        <w:rPr>
          <w:color w:val="000009"/>
        </w:rPr>
        <w:t>rito</w:t>
      </w:r>
      <w:r w:rsidRPr="00935A86">
        <w:rPr>
          <w:color w:val="000009"/>
        </w:rPr>
        <w:t xml:space="preserve"> </w:t>
      </w:r>
      <w:r>
        <w:rPr>
          <w:color w:val="000009"/>
        </w:rPr>
        <w:t>frequente</w:t>
      </w:r>
      <w:r w:rsidRPr="00935A86">
        <w:rPr>
          <w:color w:val="000009"/>
        </w:rPr>
        <w:t xml:space="preserve"> </w:t>
      </w:r>
      <w:r>
        <w:rPr>
          <w:color w:val="000009"/>
        </w:rPr>
        <w:t>dell’igiene</w:t>
      </w:r>
      <w:r w:rsidRPr="00935A86">
        <w:rPr>
          <w:color w:val="000009"/>
        </w:rPr>
        <w:t xml:space="preserve"> </w:t>
      </w:r>
      <w:r>
        <w:rPr>
          <w:color w:val="000009"/>
        </w:rPr>
        <w:t>delle</w:t>
      </w:r>
      <w:r w:rsidRPr="00935A86">
        <w:rPr>
          <w:color w:val="000009"/>
        </w:rPr>
        <w:t xml:space="preserve"> </w:t>
      </w:r>
      <w:r>
        <w:rPr>
          <w:color w:val="000009"/>
        </w:rPr>
        <w:t>mani,</w:t>
      </w:r>
      <w:r w:rsidRPr="00935A86">
        <w:rPr>
          <w:color w:val="000009"/>
        </w:rPr>
        <w:t xml:space="preserve"> </w:t>
      </w:r>
      <w:r>
        <w:rPr>
          <w:color w:val="000009"/>
        </w:rPr>
        <w:t>la</w:t>
      </w:r>
      <w:r w:rsidRPr="00935A86">
        <w:rPr>
          <w:color w:val="000009"/>
        </w:rPr>
        <w:t xml:space="preserve"> </w:t>
      </w:r>
      <w:r>
        <w:rPr>
          <w:color w:val="000009"/>
        </w:rPr>
        <w:t>protezione</w:t>
      </w:r>
      <w:r w:rsidRPr="00935A86">
        <w:rPr>
          <w:color w:val="000009"/>
        </w:rPr>
        <w:t xml:space="preserve"> </w:t>
      </w:r>
      <w:r>
        <w:rPr>
          <w:color w:val="000009"/>
        </w:rPr>
        <w:t>delle</w:t>
      </w:r>
      <w:r w:rsidRPr="00935A86">
        <w:rPr>
          <w:color w:val="000009"/>
        </w:rPr>
        <w:t xml:space="preserve"> </w:t>
      </w:r>
      <w:r>
        <w:rPr>
          <w:color w:val="000009"/>
        </w:rPr>
        <w:t>vie</w:t>
      </w:r>
      <w:r w:rsidRPr="00935A86">
        <w:rPr>
          <w:color w:val="000009"/>
        </w:rPr>
        <w:t xml:space="preserve"> </w:t>
      </w:r>
      <w:r>
        <w:rPr>
          <w:color w:val="000009"/>
        </w:rPr>
        <w:t>respiratorie, la</w:t>
      </w:r>
      <w:r w:rsidRPr="00935A86">
        <w:rPr>
          <w:color w:val="000009"/>
        </w:rPr>
        <w:t xml:space="preserve"> </w:t>
      </w:r>
      <w:r>
        <w:rPr>
          <w:color w:val="000009"/>
        </w:rPr>
        <w:t>distanza</w:t>
      </w:r>
      <w:r w:rsidRPr="00935A86">
        <w:rPr>
          <w:color w:val="000009"/>
        </w:rPr>
        <w:t xml:space="preserve"> </w:t>
      </w:r>
      <w:r>
        <w:rPr>
          <w:color w:val="000009"/>
        </w:rPr>
        <w:t>di</w:t>
      </w:r>
      <w:r w:rsidRPr="00935A86">
        <w:rPr>
          <w:color w:val="000009"/>
        </w:rPr>
        <w:t xml:space="preserve"> </w:t>
      </w:r>
      <w:r>
        <w:rPr>
          <w:color w:val="000009"/>
        </w:rPr>
        <w:t>cortesia.</w:t>
      </w:r>
    </w:p>
    <w:p w:rsidR="00935A86" w:rsidRDefault="002B0B81" w:rsidP="00935A86">
      <w:pPr>
        <w:pStyle w:val="Corpodeltesto"/>
        <w:spacing w:before="1"/>
        <w:ind w:right="-72"/>
        <w:jc w:val="both"/>
        <w:rPr>
          <w:color w:val="000009"/>
        </w:rPr>
      </w:pPr>
      <w:r w:rsidRPr="00935A86">
        <w:rPr>
          <w:b/>
          <w:color w:val="000009"/>
        </w:rPr>
        <w:t>Le misure di prevenzione e sicurezza.</w:t>
      </w:r>
      <w:r w:rsidRPr="00935A86">
        <w:rPr>
          <w:color w:val="000009"/>
        </w:rPr>
        <w:t xml:space="preserve"> </w:t>
      </w:r>
      <w:r>
        <w:rPr>
          <w:color w:val="000009"/>
        </w:rPr>
        <w:t>La relazione tra i bambini e gli adulti è la</w:t>
      </w:r>
      <w:r w:rsidRPr="00935A86">
        <w:rPr>
          <w:color w:val="000009"/>
        </w:rPr>
        <w:t xml:space="preserve"> </w:t>
      </w:r>
      <w:r>
        <w:rPr>
          <w:color w:val="000009"/>
        </w:rPr>
        <w:t>condizione per conferire senso alla frequenza di una struttura educativa che si</w:t>
      </w:r>
      <w:r w:rsidRPr="00935A86">
        <w:rPr>
          <w:color w:val="000009"/>
        </w:rPr>
        <w:t xml:space="preserve"> </w:t>
      </w:r>
      <w:r>
        <w:rPr>
          <w:color w:val="000009"/>
        </w:rPr>
        <w:t>caratterizza</w:t>
      </w:r>
      <w:r w:rsidRPr="00935A86">
        <w:rPr>
          <w:color w:val="000009"/>
        </w:rPr>
        <w:t xml:space="preserve"> </w:t>
      </w:r>
      <w:r>
        <w:rPr>
          <w:color w:val="000009"/>
        </w:rPr>
        <w:t>come esperienza</w:t>
      </w:r>
      <w:r w:rsidRPr="00935A86">
        <w:rPr>
          <w:color w:val="000009"/>
        </w:rPr>
        <w:t xml:space="preserve"> </w:t>
      </w:r>
      <w:r>
        <w:rPr>
          <w:color w:val="000009"/>
        </w:rPr>
        <w:t>sociale</w:t>
      </w:r>
      <w:r w:rsidRPr="00935A86">
        <w:rPr>
          <w:color w:val="000009"/>
        </w:rPr>
        <w:t xml:space="preserve"> </w:t>
      </w:r>
      <w:r>
        <w:rPr>
          <w:color w:val="000009"/>
        </w:rPr>
        <w:t>ad</w:t>
      </w:r>
      <w:r w:rsidRPr="00935A86">
        <w:rPr>
          <w:color w:val="000009"/>
        </w:rPr>
        <w:t xml:space="preserve"> </w:t>
      </w:r>
      <w:r>
        <w:rPr>
          <w:color w:val="000009"/>
        </w:rPr>
        <w:t>alta</w:t>
      </w:r>
      <w:r w:rsidRPr="00935A86">
        <w:rPr>
          <w:color w:val="000009"/>
        </w:rPr>
        <w:t xml:space="preserve"> </w:t>
      </w:r>
      <w:r>
        <w:rPr>
          <w:color w:val="000009"/>
        </w:rPr>
        <w:t>intensità</w:t>
      </w:r>
      <w:r w:rsidRPr="00935A86">
        <w:rPr>
          <w:color w:val="000009"/>
        </w:rPr>
        <w:t xml:space="preserve"> </w:t>
      </w:r>
      <w:r>
        <w:rPr>
          <w:color w:val="000009"/>
        </w:rPr>
        <w:t>affettiva.</w:t>
      </w:r>
      <w:r w:rsidRPr="00935A86">
        <w:rPr>
          <w:color w:val="000009"/>
        </w:rPr>
        <w:t xml:space="preserve"> </w:t>
      </w:r>
      <w:r>
        <w:rPr>
          <w:color w:val="000009"/>
        </w:rPr>
        <w:t>L’uso</w:t>
      </w:r>
      <w:r w:rsidRPr="00935A86">
        <w:rPr>
          <w:color w:val="000009"/>
        </w:rPr>
        <w:t xml:space="preserve"> </w:t>
      </w:r>
      <w:r>
        <w:rPr>
          <w:color w:val="000009"/>
        </w:rPr>
        <w:t>di</w:t>
      </w:r>
      <w:r w:rsidRPr="00935A86">
        <w:rPr>
          <w:color w:val="000009"/>
        </w:rPr>
        <w:t xml:space="preserve"> </w:t>
      </w:r>
      <w:r>
        <w:rPr>
          <w:color w:val="000009"/>
        </w:rPr>
        <w:t>mascherine</w:t>
      </w:r>
      <w:r w:rsidRPr="00935A86">
        <w:rPr>
          <w:color w:val="000009"/>
        </w:rPr>
        <w:t xml:space="preserve"> </w:t>
      </w:r>
      <w:r>
        <w:rPr>
          <w:color w:val="000009"/>
        </w:rPr>
        <w:t>continua</w:t>
      </w:r>
      <w:r w:rsidRPr="00935A86">
        <w:rPr>
          <w:color w:val="000009"/>
        </w:rPr>
        <w:t xml:space="preserve"> </w:t>
      </w:r>
      <w:r>
        <w:rPr>
          <w:color w:val="000009"/>
        </w:rPr>
        <w:t>a</w:t>
      </w:r>
      <w:r w:rsidRPr="00935A86">
        <w:rPr>
          <w:color w:val="000009"/>
        </w:rPr>
        <w:t xml:space="preserve"> </w:t>
      </w:r>
      <w:r>
        <w:rPr>
          <w:color w:val="000009"/>
        </w:rPr>
        <w:t>non</w:t>
      </w:r>
      <w:r w:rsidRPr="00935A86">
        <w:rPr>
          <w:color w:val="000009"/>
        </w:rPr>
        <w:t xml:space="preserve"> </w:t>
      </w:r>
      <w:r>
        <w:rPr>
          <w:color w:val="000009"/>
        </w:rPr>
        <w:t>essere</w:t>
      </w:r>
      <w:r w:rsidRPr="00935A86">
        <w:rPr>
          <w:color w:val="000009"/>
        </w:rPr>
        <w:t xml:space="preserve"> </w:t>
      </w:r>
      <w:r>
        <w:rPr>
          <w:color w:val="000009"/>
        </w:rPr>
        <w:t>previsto</w:t>
      </w:r>
      <w:r w:rsidRPr="00935A86">
        <w:rPr>
          <w:color w:val="000009"/>
        </w:rPr>
        <w:t xml:space="preserve"> </w:t>
      </w:r>
      <w:r>
        <w:rPr>
          <w:color w:val="000009"/>
        </w:rPr>
        <w:t>per</w:t>
      </w:r>
      <w:r w:rsidRPr="00935A86">
        <w:rPr>
          <w:color w:val="000009"/>
        </w:rPr>
        <w:t xml:space="preserve"> </w:t>
      </w:r>
      <w:r>
        <w:rPr>
          <w:color w:val="000009"/>
        </w:rPr>
        <w:t>i</w:t>
      </w:r>
      <w:r w:rsidRPr="00935A86">
        <w:rPr>
          <w:color w:val="000009"/>
        </w:rPr>
        <w:t xml:space="preserve"> </w:t>
      </w:r>
      <w:r>
        <w:rPr>
          <w:color w:val="000009"/>
        </w:rPr>
        <w:t>minori</w:t>
      </w:r>
      <w:r w:rsidRPr="00935A86">
        <w:rPr>
          <w:color w:val="000009"/>
        </w:rPr>
        <w:t xml:space="preserve"> </w:t>
      </w:r>
      <w:r>
        <w:rPr>
          <w:color w:val="000009"/>
        </w:rPr>
        <w:t>di sei</w:t>
      </w:r>
      <w:r w:rsidRPr="00935A86">
        <w:rPr>
          <w:color w:val="000009"/>
        </w:rPr>
        <w:t xml:space="preserve"> </w:t>
      </w:r>
      <w:r>
        <w:rPr>
          <w:color w:val="000009"/>
        </w:rPr>
        <w:t>anni e</w:t>
      </w:r>
      <w:r w:rsidRPr="00935A86">
        <w:rPr>
          <w:color w:val="000009"/>
        </w:rPr>
        <w:t xml:space="preserve"> </w:t>
      </w:r>
      <w:r>
        <w:rPr>
          <w:color w:val="000009"/>
        </w:rPr>
        <w:t>i dispositivi</w:t>
      </w:r>
      <w:r w:rsidRPr="00935A86">
        <w:rPr>
          <w:color w:val="000009"/>
        </w:rPr>
        <w:t xml:space="preserve"> di protezione per gli adulti non devono far venir meno la possibilità </w:t>
      </w:r>
      <w:r>
        <w:rPr>
          <w:color w:val="000009"/>
        </w:rPr>
        <w:t>di essere</w:t>
      </w:r>
      <w:r w:rsidRPr="00935A86">
        <w:rPr>
          <w:color w:val="000009"/>
        </w:rPr>
        <w:t xml:space="preserve"> </w:t>
      </w:r>
      <w:r>
        <w:rPr>
          <w:color w:val="000009"/>
        </w:rPr>
        <w:t>riconosciuti e di mantenere un contatto ravvicinato con i bambini piccoli e tra i</w:t>
      </w:r>
      <w:r w:rsidRPr="00935A86">
        <w:rPr>
          <w:color w:val="000009"/>
        </w:rPr>
        <w:t xml:space="preserve"> </w:t>
      </w:r>
      <w:r>
        <w:rPr>
          <w:color w:val="000009"/>
        </w:rPr>
        <w:t>bambini stessi.</w:t>
      </w:r>
      <w:r w:rsidR="00935A86">
        <w:rPr>
          <w:color w:val="000009"/>
        </w:rPr>
        <w:t xml:space="preserve">  </w:t>
      </w:r>
      <w:r>
        <w:rPr>
          <w:color w:val="000009"/>
        </w:rPr>
        <w:t>Le attività educative dovranno consentire la libera manifestazione del gioco,</w:t>
      </w:r>
      <w:r>
        <w:rPr>
          <w:color w:val="000009"/>
          <w:spacing w:val="1"/>
        </w:rPr>
        <w:t xml:space="preserve"> </w:t>
      </w:r>
      <w:r>
        <w:rPr>
          <w:color w:val="000009"/>
        </w:rPr>
        <w:t>l’osservazione e l’esplorazione dell’ambiente naturale all’esterno, l’utilizzo di</w:t>
      </w:r>
      <w:r>
        <w:rPr>
          <w:color w:val="000009"/>
          <w:spacing w:val="1"/>
        </w:rPr>
        <w:t xml:space="preserve"> </w:t>
      </w:r>
      <w:r>
        <w:rPr>
          <w:color w:val="000009"/>
        </w:rPr>
        <w:t>giocattoli,</w:t>
      </w:r>
      <w:r>
        <w:rPr>
          <w:color w:val="000009"/>
          <w:spacing w:val="-6"/>
        </w:rPr>
        <w:t xml:space="preserve"> </w:t>
      </w:r>
      <w:r>
        <w:rPr>
          <w:color w:val="000009"/>
        </w:rPr>
        <w:t>materiali,</w:t>
      </w:r>
      <w:r>
        <w:rPr>
          <w:color w:val="000009"/>
          <w:spacing w:val="-5"/>
        </w:rPr>
        <w:t xml:space="preserve"> </w:t>
      </w:r>
      <w:r>
        <w:rPr>
          <w:color w:val="000009"/>
        </w:rPr>
        <w:t>costruzioni,</w:t>
      </w:r>
      <w:r>
        <w:rPr>
          <w:color w:val="000009"/>
          <w:spacing w:val="-8"/>
        </w:rPr>
        <w:t xml:space="preserve"> </w:t>
      </w:r>
      <w:r>
        <w:rPr>
          <w:color w:val="000009"/>
        </w:rPr>
        <w:t>oggetti</w:t>
      </w:r>
      <w:r>
        <w:rPr>
          <w:color w:val="000009"/>
          <w:spacing w:val="-5"/>
        </w:rPr>
        <w:t xml:space="preserve"> </w:t>
      </w:r>
      <w:r>
        <w:rPr>
          <w:color w:val="000009"/>
        </w:rPr>
        <w:t>(non</w:t>
      </w:r>
      <w:r>
        <w:rPr>
          <w:color w:val="000009"/>
          <w:spacing w:val="-6"/>
        </w:rPr>
        <w:t xml:space="preserve"> </w:t>
      </w:r>
      <w:r>
        <w:rPr>
          <w:color w:val="000009"/>
        </w:rPr>
        <w:t>portati</w:t>
      </w:r>
      <w:r>
        <w:rPr>
          <w:color w:val="000009"/>
          <w:spacing w:val="-7"/>
        </w:rPr>
        <w:t xml:space="preserve"> </w:t>
      </w:r>
      <w:r>
        <w:rPr>
          <w:color w:val="000009"/>
        </w:rPr>
        <w:t>da</w:t>
      </w:r>
      <w:r>
        <w:rPr>
          <w:color w:val="000009"/>
          <w:spacing w:val="-6"/>
        </w:rPr>
        <w:t xml:space="preserve"> </w:t>
      </w:r>
      <w:r>
        <w:rPr>
          <w:color w:val="000009"/>
        </w:rPr>
        <w:t>casa</w:t>
      </w:r>
      <w:r>
        <w:rPr>
          <w:color w:val="000009"/>
          <w:spacing w:val="-7"/>
        </w:rPr>
        <w:t xml:space="preserve"> </w:t>
      </w:r>
      <w:r>
        <w:rPr>
          <w:color w:val="000009"/>
        </w:rPr>
        <w:t>e</w:t>
      </w:r>
      <w:r>
        <w:rPr>
          <w:color w:val="000009"/>
          <w:spacing w:val="-7"/>
        </w:rPr>
        <w:t xml:space="preserve"> </w:t>
      </w:r>
      <w:r>
        <w:rPr>
          <w:color w:val="000009"/>
        </w:rPr>
        <w:t>frequentemente</w:t>
      </w:r>
      <w:r>
        <w:rPr>
          <w:color w:val="000009"/>
          <w:spacing w:val="-52"/>
        </w:rPr>
        <w:t xml:space="preserve"> </w:t>
      </w:r>
      <w:r>
        <w:rPr>
          <w:color w:val="000009"/>
          <w:spacing w:val="-1"/>
        </w:rPr>
        <w:t xml:space="preserve">igienizzati), nelle diverse forme già in uso presso la scuola </w:t>
      </w:r>
      <w:r>
        <w:rPr>
          <w:color w:val="000009"/>
        </w:rPr>
        <w:t>dell’infanzia. Se le</w:t>
      </w:r>
      <w:r>
        <w:rPr>
          <w:color w:val="000009"/>
          <w:spacing w:val="1"/>
        </w:rPr>
        <w:t xml:space="preserve"> </w:t>
      </w:r>
      <w:r>
        <w:rPr>
          <w:color w:val="000009"/>
        </w:rPr>
        <w:t>condizioni atmosferiche lo consentono, l’esperienza educativa potrà sempre</w:t>
      </w:r>
      <w:r>
        <w:rPr>
          <w:color w:val="000009"/>
          <w:spacing w:val="1"/>
        </w:rPr>
        <w:t xml:space="preserve"> </w:t>
      </w:r>
      <w:r>
        <w:rPr>
          <w:color w:val="000009"/>
        </w:rPr>
        <w:t>più svolgersi anche all’aperto, in spazi delimitati, protetti e privi di elementi di</w:t>
      </w:r>
      <w:r>
        <w:rPr>
          <w:color w:val="000009"/>
          <w:spacing w:val="1"/>
        </w:rPr>
        <w:t xml:space="preserve"> </w:t>
      </w:r>
      <w:r>
        <w:rPr>
          <w:color w:val="000009"/>
        </w:rPr>
        <w:t>pericolo,</w:t>
      </w:r>
      <w:r>
        <w:rPr>
          <w:color w:val="000009"/>
          <w:spacing w:val="1"/>
        </w:rPr>
        <w:t xml:space="preserve"> </w:t>
      </w:r>
      <w:r>
        <w:rPr>
          <w:color w:val="000009"/>
        </w:rPr>
        <w:t>con</w:t>
      </w:r>
      <w:r>
        <w:rPr>
          <w:color w:val="000009"/>
          <w:spacing w:val="1"/>
        </w:rPr>
        <w:t xml:space="preserve"> </w:t>
      </w:r>
      <w:r>
        <w:rPr>
          <w:color w:val="000009"/>
        </w:rPr>
        <w:t>la</w:t>
      </w:r>
      <w:r>
        <w:rPr>
          <w:color w:val="000009"/>
          <w:spacing w:val="1"/>
        </w:rPr>
        <w:t xml:space="preserve"> </w:t>
      </w:r>
      <w:r>
        <w:rPr>
          <w:color w:val="000009"/>
        </w:rPr>
        <w:t>eventuale</w:t>
      </w:r>
      <w:r>
        <w:rPr>
          <w:color w:val="000009"/>
          <w:spacing w:val="1"/>
        </w:rPr>
        <w:t xml:space="preserve"> </w:t>
      </w:r>
      <w:r>
        <w:rPr>
          <w:color w:val="000009"/>
        </w:rPr>
        <w:t>disponibilità</w:t>
      </w:r>
      <w:r>
        <w:rPr>
          <w:color w:val="000009"/>
          <w:spacing w:val="1"/>
        </w:rPr>
        <w:t xml:space="preserve"> </w:t>
      </w:r>
      <w:r>
        <w:rPr>
          <w:color w:val="000009"/>
        </w:rPr>
        <w:t>di</w:t>
      </w:r>
      <w:r>
        <w:rPr>
          <w:color w:val="000009"/>
          <w:spacing w:val="1"/>
        </w:rPr>
        <w:t xml:space="preserve"> </w:t>
      </w:r>
      <w:r>
        <w:rPr>
          <w:color w:val="000009"/>
        </w:rPr>
        <w:t>tensostrutture</w:t>
      </w:r>
      <w:r>
        <w:rPr>
          <w:color w:val="000009"/>
          <w:spacing w:val="1"/>
        </w:rPr>
        <w:t xml:space="preserve"> </w:t>
      </w:r>
      <w:r>
        <w:rPr>
          <w:color w:val="000009"/>
        </w:rPr>
        <w:t>temporanee</w:t>
      </w:r>
      <w:r>
        <w:rPr>
          <w:color w:val="000009"/>
          <w:spacing w:val="1"/>
        </w:rPr>
        <w:t xml:space="preserve"> </w:t>
      </w:r>
      <w:r>
        <w:rPr>
          <w:color w:val="000009"/>
        </w:rPr>
        <w:t>o</w:t>
      </w:r>
      <w:r>
        <w:rPr>
          <w:color w:val="000009"/>
          <w:spacing w:val="1"/>
        </w:rPr>
        <w:t xml:space="preserve"> </w:t>
      </w:r>
      <w:r>
        <w:rPr>
          <w:color w:val="000009"/>
        </w:rPr>
        <w:t>ambienti</w:t>
      </w:r>
      <w:r>
        <w:rPr>
          <w:color w:val="000009"/>
          <w:spacing w:val="-3"/>
        </w:rPr>
        <w:t xml:space="preserve"> </w:t>
      </w:r>
      <w:r>
        <w:rPr>
          <w:color w:val="000009"/>
        </w:rPr>
        <w:t>protetti”.</w:t>
      </w:r>
      <w:r w:rsidR="00935A86">
        <w:rPr>
          <w:color w:val="000009"/>
        </w:rPr>
        <w:t xml:space="preserve">  </w:t>
      </w:r>
    </w:p>
    <w:p w:rsidR="00935A86" w:rsidRDefault="00935A86" w:rsidP="00935A86">
      <w:pPr>
        <w:pStyle w:val="Corpodeltesto"/>
        <w:spacing w:before="1"/>
        <w:ind w:right="-72"/>
        <w:jc w:val="both"/>
        <w:rPr>
          <w:color w:val="000009"/>
        </w:rPr>
      </w:pPr>
    </w:p>
    <w:p w:rsidR="00935A86" w:rsidRPr="00935A86" w:rsidRDefault="00935A86" w:rsidP="00935A86">
      <w:pPr>
        <w:pStyle w:val="Paragrafoelenco"/>
      </w:pPr>
      <w:r w:rsidRPr="00935A86">
        <w:t xml:space="preserve">INDICAZIONI PER LE ATTIVITÀ NEI LABORATORI. </w:t>
      </w:r>
    </w:p>
    <w:p w:rsidR="00571DF5" w:rsidRDefault="00935A86" w:rsidP="00935A86">
      <w:pPr>
        <w:pStyle w:val="Corpodeltesto"/>
        <w:spacing w:before="1"/>
        <w:ind w:right="-72"/>
        <w:jc w:val="both"/>
        <w:rPr>
          <w:color w:val="000009"/>
        </w:rPr>
      </w:pPr>
      <w:r>
        <w:rPr>
          <w:color w:val="000009"/>
        </w:rPr>
        <w:t>T</w:t>
      </w:r>
      <w:r w:rsidR="002B0B81">
        <w:rPr>
          <w:color w:val="000009"/>
        </w:rPr>
        <w:t>utte</w:t>
      </w:r>
      <w:r w:rsidR="002B0B81">
        <w:rPr>
          <w:color w:val="000009"/>
          <w:spacing w:val="-6"/>
        </w:rPr>
        <w:t xml:space="preserve"> </w:t>
      </w:r>
      <w:r w:rsidR="002B0B81">
        <w:rPr>
          <w:color w:val="000009"/>
        </w:rPr>
        <w:t>le</w:t>
      </w:r>
      <w:r w:rsidR="002B0B81">
        <w:rPr>
          <w:color w:val="000009"/>
          <w:spacing w:val="-8"/>
        </w:rPr>
        <w:t xml:space="preserve"> </w:t>
      </w:r>
      <w:r w:rsidR="002B0B81">
        <w:rPr>
          <w:color w:val="000009"/>
        </w:rPr>
        <w:t>attività</w:t>
      </w:r>
      <w:r w:rsidR="002B0B81">
        <w:rPr>
          <w:color w:val="000009"/>
          <w:spacing w:val="-6"/>
        </w:rPr>
        <w:t xml:space="preserve"> </w:t>
      </w:r>
      <w:r w:rsidR="002B0B81">
        <w:rPr>
          <w:color w:val="000009"/>
        </w:rPr>
        <w:t>didattiche</w:t>
      </w:r>
      <w:r w:rsidR="002B0B81">
        <w:rPr>
          <w:color w:val="000009"/>
          <w:spacing w:val="-6"/>
        </w:rPr>
        <w:t xml:space="preserve"> </w:t>
      </w:r>
      <w:r w:rsidR="002B0B81">
        <w:rPr>
          <w:color w:val="000009"/>
        </w:rPr>
        <w:t>di</w:t>
      </w:r>
      <w:r w:rsidR="002B0B81">
        <w:rPr>
          <w:color w:val="000009"/>
          <w:spacing w:val="-6"/>
        </w:rPr>
        <w:t xml:space="preserve"> </w:t>
      </w:r>
      <w:r w:rsidR="002B0B81">
        <w:rPr>
          <w:color w:val="000009"/>
        </w:rPr>
        <w:t>carattere</w:t>
      </w:r>
      <w:r w:rsidR="002B0B81">
        <w:rPr>
          <w:color w:val="000009"/>
          <w:spacing w:val="-51"/>
        </w:rPr>
        <w:t xml:space="preserve"> </w:t>
      </w:r>
      <w:r w:rsidR="002B0B81">
        <w:rPr>
          <w:color w:val="000009"/>
        </w:rPr>
        <w:t>laboratoriale</w:t>
      </w:r>
      <w:r w:rsidR="002B0B81">
        <w:rPr>
          <w:color w:val="000009"/>
          <w:spacing w:val="36"/>
        </w:rPr>
        <w:t xml:space="preserve"> </w:t>
      </w:r>
      <w:r w:rsidR="002B0B81">
        <w:rPr>
          <w:color w:val="000009"/>
        </w:rPr>
        <w:t>saranno</w:t>
      </w:r>
      <w:r w:rsidR="002B0B81">
        <w:rPr>
          <w:color w:val="000009"/>
          <w:spacing w:val="35"/>
        </w:rPr>
        <w:t xml:space="preserve"> </w:t>
      </w:r>
      <w:r w:rsidR="002B0B81">
        <w:rPr>
          <w:color w:val="000009"/>
        </w:rPr>
        <w:t>svolte</w:t>
      </w:r>
      <w:r w:rsidR="002B0B81">
        <w:rPr>
          <w:color w:val="000009"/>
          <w:spacing w:val="34"/>
        </w:rPr>
        <w:t xml:space="preserve"> </w:t>
      </w:r>
      <w:r w:rsidR="002B0B81">
        <w:rPr>
          <w:color w:val="000009"/>
        </w:rPr>
        <w:t>mantenendo</w:t>
      </w:r>
      <w:r w:rsidR="002B0B81">
        <w:rPr>
          <w:color w:val="000009"/>
          <w:spacing w:val="36"/>
        </w:rPr>
        <w:t xml:space="preserve"> </w:t>
      </w:r>
      <w:r w:rsidR="002B0B81">
        <w:rPr>
          <w:color w:val="000009"/>
        </w:rPr>
        <w:t>gli</w:t>
      </w:r>
      <w:r w:rsidR="002B0B81">
        <w:rPr>
          <w:color w:val="000009"/>
          <w:spacing w:val="34"/>
        </w:rPr>
        <w:t xml:space="preserve"> </w:t>
      </w:r>
      <w:r w:rsidR="002B0B81">
        <w:rPr>
          <w:color w:val="000009"/>
        </w:rPr>
        <w:t>stessi</w:t>
      </w:r>
      <w:r w:rsidR="002B0B81">
        <w:rPr>
          <w:color w:val="000009"/>
          <w:spacing w:val="35"/>
        </w:rPr>
        <w:t xml:space="preserve"> </w:t>
      </w:r>
      <w:r w:rsidR="002B0B81">
        <w:rPr>
          <w:color w:val="000009"/>
        </w:rPr>
        <w:t>accorgimenti</w:t>
      </w:r>
      <w:r w:rsidR="002B0B81">
        <w:rPr>
          <w:color w:val="000009"/>
          <w:spacing w:val="32"/>
        </w:rPr>
        <w:t xml:space="preserve"> </w:t>
      </w:r>
      <w:r w:rsidR="002B0B81">
        <w:rPr>
          <w:color w:val="000009"/>
        </w:rPr>
        <w:t>indicati</w:t>
      </w:r>
      <w:r w:rsidR="002B0B81">
        <w:rPr>
          <w:color w:val="000009"/>
          <w:spacing w:val="33"/>
        </w:rPr>
        <w:t xml:space="preserve"> </w:t>
      </w:r>
      <w:r w:rsidR="002B0B81">
        <w:rPr>
          <w:color w:val="000009"/>
        </w:rPr>
        <w:t>per</w:t>
      </w:r>
      <w:r w:rsidR="002B0B81">
        <w:rPr>
          <w:color w:val="000009"/>
          <w:spacing w:val="-51"/>
        </w:rPr>
        <w:t xml:space="preserve"> </w:t>
      </w:r>
      <w:r w:rsidR="002B0B81">
        <w:rPr>
          <w:color w:val="000009"/>
        </w:rPr>
        <w:t>l’attività</w:t>
      </w:r>
      <w:r w:rsidR="002B0B81">
        <w:rPr>
          <w:color w:val="000009"/>
          <w:spacing w:val="-10"/>
        </w:rPr>
        <w:t xml:space="preserve"> </w:t>
      </w:r>
      <w:r w:rsidR="002B0B81">
        <w:rPr>
          <w:color w:val="000009"/>
        </w:rPr>
        <w:t>didattica</w:t>
      </w:r>
      <w:r w:rsidR="002B0B81">
        <w:rPr>
          <w:color w:val="000009"/>
          <w:spacing w:val="-11"/>
        </w:rPr>
        <w:t xml:space="preserve"> </w:t>
      </w:r>
      <w:r w:rsidR="002B0B81">
        <w:rPr>
          <w:color w:val="000009"/>
        </w:rPr>
        <w:t>ordinaria</w:t>
      </w:r>
      <w:r w:rsidR="002B0B81">
        <w:rPr>
          <w:color w:val="000009"/>
          <w:spacing w:val="-9"/>
        </w:rPr>
        <w:t xml:space="preserve"> </w:t>
      </w:r>
      <w:r w:rsidR="002B0B81">
        <w:rPr>
          <w:color w:val="000009"/>
        </w:rPr>
        <w:t>e</w:t>
      </w:r>
      <w:r w:rsidR="002B0B81">
        <w:rPr>
          <w:color w:val="000009"/>
          <w:spacing w:val="-9"/>
        </w:rPr>
        <w:t xml:space="preserve"> </w:t>
      </w:r>
      <w:r w:rsidR="002B0B81">
        <w:rPr>
          <w:color w:val="000009"/>
        </w:rPr>
        <w:t>la</w:t>
      </w:r>
      <w:r w:rsidR="002B0B81">
        <w:rPr>
          <w:color w:val="000009"/>
          <w:spacing w:val="-11"/>
        </w:rPr>
        <w:t xml:space="preserve"> </w:t>
      </w:r>
      <w:r w:rsidR="002B0B81">
        <w:rPr>
          <w:color w:val="000009"/>
        </w:rPr>
        <w:t>cura</w:t>
      </w:r>
      <w:r w:rsidR="002B0B81">
        <w:rPr>
          <w:color w:val="000009"/>
          <w:spacing w:val="-10"/>
        </w:rPr>
        <w:t xml:space="preserve"> </w:t>
      </w:r>
      <w:r w:rsidR="002B0B81">
        <w:rPr>
          <w:color w:val="000009"/>
        </w:rPr>
        <w:t>nel</w:t>
      </w:r>
      <w:r w:rsidR="002B0B81">
        <w:rPr>
          <w:color w:val="000009"/>
          <w:spacing w:val="-11"/>
        </w:rPr>
        <w:t xml:space="preserve"> </w:t>
      </w:r>
      <w:r w:rsidR="002B0B81">
        <w:rPr>
          <w:color w:val="000009"/>
        </w:rPr>
        <w:t>predisporre</w:t>
      </w:r>
      <w:r w:rsidR="002B0B81">
        <w:rPr>
          <w:color w:val="000009"/>
          <w:spacing w:val="-9"/>
        </w:rPr>
        <w:t xml:space="preserve"> </w:t>
      </w:r>
      <w:r w:rsidR="002B0B81">
        <w:rPr>
          <w:color w:val="000009"/>
        </w:rPr>
        <w:t>l’ambiente</w:t>
      </w:r>
      <w:r w:rsidR="002B0B81">
        <w:rPr>
          <w:color w:val="000009"/>
          <w:spacing w:val="-8"/>
        </w:rPr>
        <w:t xml:space="preserve"> </w:t>
      </w:r>
      <w:r w:rsidR="002B0B81">
        <w:rPr>
          <w:color w:val="000009"/>
        </w:rPr>
        <w:t>con</w:t>
      </w:r>
      <w:r w:rsidR="002B0B81">
        <w:rPr>
          <w:color w:val="000009"/>
          <w:spacing w:val="-11"/>
        </w:rPr>
        <w:t xml:space="preserve"> </w:t>
      </w:r>
      <w:r w:rsidR="002B0B81">
        <w:rPr>
          <w:color w:val="000009"/>
        </w:rPr>
        <w:t>le</w:t>
      </w:r>
      <w:r w:rsidR="002B0B81" w:rsidRPr="00935A86">
        <w:rPr>
          <w:color w:val="000009"/>
        </w:rPr>
        <w:t xml:space="preserve"> </w:t>
      </w:r>
      <w:r w:rsidR="002B0B81">
        <w:rPr>
          <w:color w:val="000009"/>
        </w:rPr>
        <w:t>consuete</w:t>
      </w:r>
      <w:r w:rsidR="00CE71FD">
        <w:rPr>
          <w:color w:val="000009"/>
        </w:rPr>
        <w:t xml:space="preserve"> </w:t>
      </w:r>
      <w:r>
        <w:rPr>
          <w:color w:val="000009"/>
        </w:rPr>
        <w:t xml:space="preserve"> </w:t>
      </w:r>
      <w:r w:rsidR="002B0B81">
        <w:rPr>
          <w:color w:val="000009"/>
        </w:rPr>
        <w:t>accortezze in ordine alla sicurezza, compresa l’attenzione a che il luogo sia</w:t>
      </w:r>
      <w:r w:rsidR="002B0B81" w:rsidRPr="00935A86">
        <w:rPr>
          <w:color w:val="000009"/>
        </w:rPr>
        <w:t xml:space="preserve"> </w:t>
      </w:r>
      <w:r w:rsidR="002B0B81">
        <w:rPr>
          <w:color w:val="000009"/>
        </w:rPr>
        <w:t>stato opportunamente e approfonditamente igienizzato, nell’alternarsi tra un</w:t>
      </w:r>
      <w:r w:rsidR="002B0B81" w:rsidRPr="00935A86">
        <w:rPr>
          <w:color w:val="000009"/>
        </w:rPr>
        <w:t xml:space="preserve"> </w:t>
      </w:r>
      <w:r w:rsidR="002B0B81">
        <w:rPr>
          <w:color w:val="000009"/>
        </w:rPr>
        <w:t>gruppo classe e l’altro. In tutte le attività scolastiche di laboratorio sarà utile</w:t>
      </w:r>
      <w:r w:rsidR="002B0B81" w:rsidRPr="00935A86">
        <w:rPr>
          <w:color w:val="000009"/>
        </w:rPr>
        <w:t xml:space="preserve"> </w:t>
      </w:r>
      <w:r w:rsidR="002B0B81">
        <w:rPr>
          <w:color w:val="000009"/>
        </w:rPr>
        <w:t>sensibilizzare gli studenti</w:t>
      </w:r>
      <w:r w:rsidR="002B0B81" w:rsidRPr="00935A86">
        <w:rPr>
          <w:color w:val="000009"/>
        </w:rPr>
        <w:t xml:space="preserve"> </w:t>
      </w:r>
      <w:r w:rsidR="002B0B81">
        <w:rPr>
          <w:color w:val="000009"/>
        </w:rPr>
        <w:t>a</w:t>
      </w:r>
      <w:r w:rsidR="002B0B81" w:rsidRPr="00935A86">
        <w:rPr>
          <w:color w:val="000009"/>
        </w:rPr>
        <w:t xml:space="preserve"> </w:t>
      </w:r>
      <w:r w:rsidR="002B0B81">
        <w:rPr>
          <w:color w:val="000009"/>
        </w:rPr>
        <w:t>provvedere</w:t>
      </w:r>
      <w:r w:rsidR="002B0B81" w:rsidRPr="00935A86">
        <w:rPr>
          <w:color w:val="000009"/>
        </w:rPr>
        <w:t xml:space="preserve"> </w:t>
      </w:r>
      <w:r w:rsidR="002B0B81">
        <w:rPr>
          <w:color w:val="000009"/>
        </w:rPr>
        <w:t>autonomamente</w:t>
      </w:r>
      <w:r w:rsidR="002B0B81" w:rsidRPr="00935A86">
        <w:rPr>
          <w:color w:val="000009"/>
        </w:rPr>
        <w:t xml:space="preserve"> </w:t>
      </w:r>
      <w:r w:rsidR="002B0B81">
        <w:rPr>
          <w:color w:val="000009"/>
        </w:rPr>
        <w:t>al</w:t>
      </w:r>
      <w:r w:rsidR="002B0B81" w:rsidRPr="00935A86">
        <w:rPr>
          <w:color w:val="000009"/>
        </w:rPr>
        <w:t xml:space="preserve"> </w:t>
      </w:r>
      <w:r w:rsidR="002B0B81">
        <w:rPr>
          <w:color w:val="000009"/>
        </w:rPr>
        <w:t>riassetto</w:t>
      </w:r>
      <w:r w:rsidR="002B0B81" w:rsidRPr="00935A86">
        <w:rPr>
          <w:color w:val="000009"/>
        </w:rPr>
        <w:t xml:space="preserve"> </w:t>
      </w:r>
      <w:r w:rsidR="002B0B81">
        <w:rPr>
          <w:color w:val="000009"/>
        </w:rPr>
        <w:t>della</w:t>
      </w:r>
      <w:r w:rsidR="002B0B81" w:rsidRPr="00935A86">
        <w:rPr>
          <w:color w:val="000009"/>
        </w:rPr>
        <w:t xml:space="preserve"> </w:t>
      </w:r>
      <w:r w:rsidR="002B0B81">
        <w:rPr>
          <w:color w:val="000009"/>
        </w:rPr>
        <w:t>postazione di lavoro, al netto delle operazioni</w:t>
      </w:r>
      <w:r w:rsidR="002B0B81" w:rsidRPr="00935A86">
        <w:rPr>
          <w:color w:val="000009"/>
        </w:rPr>
        <w:t xml:space="preserve"> </w:t>
      </w:r>
      <w:r w:rsidR="002B0B81">
        <w:rPr>
          <w:color w:val="000009"/>
        </w:rPr>
        <w:t>complesse di competenza del</w:t>
      </w:r>
      <w:r w:rsidR="002B0B81" w:rsidRPr="00935A86">
        <w:rPr>
          <w:color w:val="000009"/>
        </w:rPr>
        <w:t xml:space="preserve"> </w:t>
      </w:r>
      <w:r w:rsidR="002B0B81">
        <w:rPr>
          <w:color w:val="000009"/>
        </w:rPr>
        <w:t>personale</w:t>
      </w:r>
      <w:r w:rsidR="002B0B81" w:rsidRPr="00935A86">
        <w:rPr>
          <w:color w:val="000009"/>
        </w:rPr>
        <w:t xml:space="preserve"> </w:t>
      </w:r>
      <w:r w:rsidR="002B0B81">
        <w:rPr>
          <w:color w:val="000009"/>
        </w:rPr>
        <w:t>tecnico.</w:t>
      </w:r>
    </w:p>
    <w:p w:rsidR="00423E36" w:rsidRDefault="00423E36" w:rsidP="00935A86">
      <w:pPr>
        <w:pStyle w:val="Corpodeltesto"/>
        <w:spacing w:before="1"/>
        <w:ind w:right="-72"/>
        <w:jc w:val="both"/>
        <w:rPr>
          <w:color w:val="000009"/>
        </w:rPr>
      </w:pPr>
    </w:p>
    <w:p w:rsidR="00CE71FD" w:rsidRPr="00935A86" w:rsidRDefault="00CE71FD" w:rsidP="00935A86">
      <w:pPr>
        <w:pStyle w:val="Paragrafoelenco"/>
        <w:rPr>
          <w:szCs w:val="24"/>
        </w:rPr>
      </w:pPr>
      <w:r w:rsidRPr="00935A86">
        <w:rPr>
          <w:szCs w:val="24"/>
        </w:rPr>
        <w:t xml:space="preserve">PARTECIPAZIONE STUDENTESCA. </w:t>
      </w:r>
    </w:p>
    <w:p w:rsidR="00571DF5" w:rsidRPr="00935A86" w:rsidRDefault="002B0B81" w:rsidP="00935A86">
      <w:pPr>
        <w:jc w:val="both"/>
        <w:rPr>
          <w:sz w:val="24"/>
          <w:szCs w:val="24"/>
        </w:rPr>
      </w:pPr>
      <w:r w:rsidRPr="00935A86">
        <w:rPr>
          <w:sz w:val="24"/>
          <w:szCs w:val="24"/>
        </w:rPr>
        <w:t>Le istituzioni scolastiche provvedono a garantire spazi adeguati per le assemblee e per ogni forma di declinazione della rappresentanza e della partecipazione studentesca, nel rispetto delle regole del distanziamento fisico e delle misure anticontagio.</w:t>
      </w:r>
    </w:p>
    <w:p w:rsidR="00CE71FD" w:rsidRPr="00935A86" w:rsidRDefault="00CE71FD" w:rsidP="00935A86">
      <w:pPr>
        <w:pStyle w:val="Corpodeltesto"/>
        <w:spacing w:line="360" w:lineRule="auto"/>
        <w:ind w:left="641" w:right="662"/>
        <w:jc w:val="both"/>
      </w:pPr>
    </w:p>
    <w:p w:rsidR="00CE71FD" w:rsidRPr="00935A86" w:rsidRDefault="00935A86" w:rsidP="00935A86">
      <w:pPr>
        <w:pStyle w:val="Paragrafoelenco"/>
        <w:rPr>
          <w:szCs w:val="24"/>
        </w:rPr>
      </w:pPr>
      <w:r w:rsidRPr="00935A86">
        <w:rPr>
          <w:szCs w:val="24"/>
        </w:rPr>
        <w:t xml:space="preserve">VIAGGI DI ISTRUZIONE E USCITE DIDATTICHE. </w:t>
      </w:r>
    </w:p>
    <w:p w:rsidR="00775AAE" w:rsidRPr="00935A86" w:rsidRDefault="002B0B81" w:rsidP="00423E36">
      <w:pPr>
        <w:jc w:val="both"/>
      </w:pPr>
      <w:r w:rsidRPr="00935A86">
        <w:rPr>
          <w:sz w:val="24"/>
          <w:szCs w:val="24"/>
        </w:rPr>
        <w:t>L’articolo 3 del decreto-legge 22 aprile 2021, n. 52, convertito, con modificazioni, dalla legge 17 giugno 2021, n. 87,</w:t>
      </w:r>
      <w:r w:rsidR="00423E36">
        <w:rPr>
          <w:sz w:val="24"/>
          <w:szCs w:val="24"/>
        </w:rPr>
        <w:t xml:space="preserve"> </w:t>
      </w:r>
      <w:r w:rsidRPr="00935A86">
        <w:rPr>
          <w:sz w:val="24"/>
          <w:szCs w:val="24"/>
        </w:rPr>
        <w:t>come revisionato dall’articolo 9 del decreto-legge 24 marzo 2022, n. 24 prevede “la possibilità di svolgere uscite didattiche e viaggi di istruzione, ivi compresa la partecipazione a manifestazioni sportive”. Pertanto, fermo restando il rispetto delle norme che disciplinano l’accesso agli specifici settori (es. visite ai musei, ingresso ai cinema e ai teatri, uso dei mezzi di trasporto,</w:t>
      </w:r>
      <w:r w:rsidR="00423E36">
        <w:rPr>
          <w:sz w:val="24"/>
          <w:szCs w:val="24"/>
        </w:rPr>
        <w:t xml:space="preserve"> </w:t>
      </w:r>
      <w:r w:rsidRPr="00935A86">
        <w:rPr>
          <w:sz w:val="24"/>
          <w:szCs w:val="24"/>
        </w:rPr>
        <w:t>ecc.), le istituzioni scolastiche, nell’esercizio della loro autonomia, valuteranno la possibilità di svolgere, senza alcuna limitazione territoriale, uscite didattiche e viaggi di istruzione prima della conclusione dell’anno scolastico o ad attività didattiche sospese al fine di favorire la socialità e la ripresa della dimensione relazionale dei bambini e dei ragazzi fortemente provata dal lungo periodo di emergenza pandemica.</w:t>
      </w:r>
    </w:p>
    <w:p w:rsidR="00D51F76" w:rsidRPr="00935A86" w:rsidRDefault="00D51F76" w:rsidP="00935A86"/>
    <w:p w:rsidR="00D51F76" w:rsidRPr="00423E36" w:rsidRDefault="00D51F76" w:rsidP="00423E36">
      <w:pPr>
        <w:pStyle w:val="Paragrafoelenco"/>
        <w:rPr>
          <w:szCs w:val="24"/>
        </w:rPr>
      </w:pPr>
      <w:r w:rsidRPr="00423E36">
        <w:rPr>
          <w:szCs w:val="24"/>
        </w:rPr>
        <w:t>SORVEGLIANZA SANITARIA</w:t>
      </w:r>
    </w:p>
    <w:p w:rsidR="00775AAE" w:rsidRPr="00423E36" w:rsidRDefault="00775AAE" w:rsidP="00423E36">
      <w:pPr>
        <w:jc w:val="both"/>
      </w:pPr>
      <w:r w:rsidRPr="00423E36">
        <w:t>Per i lavoratori “maggiormente esposti a rischio di contagio, in ragione dell'età o della condizione di rischio derivante da immunodepressione, anche da patologia COVID-19, o da esiti di patologie oncologiche o dallo svolgimento di terapie</w:t>
      </w:r>
      <w:r w:rsidR="00D51F76" w:rsidRPr="00423E36">
        <w:t xml:space="preserve">  </w:t>
      </w:r>
      <w:r w:rsidRPr="00423E36">
        <w:t>salvavita o comunque da comorbilità che possono caratterizzare una maggiore rischiosità” continua ad applicarsi la disciplina in materia di sorveglianza sanitaria espressamente prorogata fino al 30 giugno 2022 nei limiti delle risorse disponibili autorizzate a legislazione vigente</w:t>
      </w:r>
      <w:r w:rsidR="00423E36" w:rsidRPr="00423E36">
        <w:t>.</w:t>
      </w:r>
    </w:p>
    <w:p w:rsidR="00423E36" w:rsidRDefault="00423E36" w:rsidP="00D51F76">
      <w:pPr>
        <w:spacing w:line="360" w:lineRule="auto"/>
        <w:ind w:left="240" w:right="661"/>
        <w:jc w:val="both"/>
        <w:rPr>
          <w:color w:val="000009"/>
          <w:spacing w:val="-4"/>
          <w:sz w:val="24"/>
        </w:rPr>
      </w:pPr>
    </w:p>
    <w:p w:rsidR="00423E36" w:rsidRPr="00423E36" w:rsidRDefault="00423E36" w:rsidP="00423E36">
      <w:pPr>
        <w:pStyle w:val="Paragrafoelenco"/>
        <w:rPr>
          <w:szCs w:val="24"/>
        </w:rPr>
      </w:pPr>
      <w:r w:rsidRPr="00423E36">
        <w:rPr>
          <w:szCs w:val="24"/>
        </w:rPr>
        <w:t>OBBLIGO VACCINALE DEL PERSONALE SCOLASTICO</w:t>
      </w:r>
    </w:p>
    <w:p w:rsidR="00423E36" w:rsidRPr="00935A86" w:rsidRDefault="00423E36" w:rsidP="00423E36">
      <w:pPr>
        <w:jc w:val="both"/>
      </w:pPr>
      <w:r w:rsidRPr="00935A86">
        <w:t>Come è noto, fino al 15 giugno 2022 permane l'obbligo vaccinale per la prevenzione dell'infezione da SARS-CoV-2 a carico di tutto il personale scolastico.</w:t>
      </w:r>
      <w:r>
        <w:t xml:space="preserve">  </w:t>
      </w:r>
      <w:r w:rsidRPr="00935A86">
        <w:t>L’art. 4-ter.1 del decreto-legge 44/2021, introdotto dall’art. 8 del decreto-legge 24/2022, infatti, continua a imporre al personale scolastico l'obbligo vaccinale per la prevenzione dell'infezione da SARS-CoV-2 di cui all'articolo 3-ter del medesimo decreto-legge 44/2021. Quest’ultima norma prevede che “L'adempimento dell'obbligo vaccinale previsto per la prevenzione dell'infezione da SARS-CoV-2 comprende il ciclo vaccinale primario e, a far data dal 15 dicembre 2021, la somministrazione della successiva dose di richiamo, da effettuarsi nel rispetto delle indicazioni e dei termini previsti con circolare del Ministero della salute”.</w:t>
      </w:r>
    </w:p>
    <w:p w:rsidR="00423E36" w:rsidRPr="00935A86" w:rsidRDefault="00423E36" w:rsidP="00423E36">
      <w:pPr>
        <w:jc w:val="both"/>
      </w:pPr>
      <w:r w:rsidRPr="00935A86">
        <w:t>L’obbligo vaccinale continua a riguardare, pertanto, il ciclo vaccinale primario e la successiva dose di richiamo. La dose di richiamo deve essere effettuata entro i termini di validità delle certificazioni verdi COVID-19 previsti dall'articolo 9, comma 3, del decreto-legge 22 aprile 2021, n. 52, convertito dalla legge 17 giugno 2021.</w:t>
      </w:r>
    </w:p>
    <w:p w:rsidR="00423E36" w:rsidRPr="00935A86" w:rsidRDefault="00423E36" w:rsidP="00423E36">
      <w:pPr>
        <w:jc w:val="both"/>
      </w:pPr>
      <w:r w:rsidRPr="00935A86">
        <w:t>L’inadempimento dell’obbligo vaccinale comporta l’applicazione delle sanzioni di cui all’art. 4-sexies del decreto-legge 44/2021 (sanzione amministrativa pecuniaria di euro cento).</w:t>
      </w:r>
    </w:p>
    <w:p w:rsidR="00423E36" w:rsidRPr="00935A86" w:rsidRDefault="00423E36" w:rsidP="00423E36">
      <w:pPr>
        <w:jc w:val="both"/>
      </w:pPr>
      <w:r w:rsidRPr="00935A86">
        <w:t>L'obbligo vaccinale è escluso solo in caso di accertato pericolo per la salute, in relazione a specifiche condizioni cliniche documentate, attestate dal proprio medico curante di medicina generale ovvero dal medico vaccinatore, nel rispetto delle circolari del Ministero della salute in materia di esenzione dalla vaccinazione anti SARS-CoV-2. In tali casi la vaccinazione può essere omessa o differita.</w:t>
      </w:r>
    </w:p>
    <w:p w:rsidR="00423E36" w:rsidRPr="00935A86" w:rsidRDefault="00423E36" w:rsidP="00423E36">
      <w:pPr>
        <w:jc w:val="both"/>
      </w:pPr>
      <w:r w:rsidRPr="00935A86">
        <w:t>Unicamente con riguardo al personale docente ed educativo, l’art. 4-ter.2 del decreto-legge 44/2021, parimenti introdotto dal decreto-legge 24 del 24 marzo 2022, detta, inoltre, una disciplina particolareggiata per quanto attiene allo svolgimento della prestazione lavorativa. Si prevede, infatti, al comma 2, che per il</w:t>
      </w:r>
    </w:p>
    <w:p w:rsidR="00423E36" w:rsidRPr="00935A86" w:rsidRDefault="00423E36" w:rsidP="00423E36">
      <w:pPr>
        <w:jc w:val="both"/>
      </w:pPr>
      <w:r w:rsidRPr="00935A86">
        <w:t>personale docente ed educativo “La vaccinazione costituisce requisito essenziale per lo svolgimento delle attività didattiche a contatto con gli alunni da parte dei soggetti obbligati”. Il mancato adempimento dell’obbligo vaccinale, accertato secondo la procedura di cui al comma 3 del medesimo articolo, “impone al dirigente scolastico di utilizzare il docente inadempiente in attività di supporto alla istituzione scolastica”.</w:t>
      </w:r>
    </w:p>
    <w:p w:rsidR="00423E36" w:rsidRPr="00935A86" w:rsidRDefault="00423E36" w:rsidP="00423E36">
      <w:pPr>
        <w:jc w:val="both"/>
      </w:pPr>
      <w:r w:rsidRPr="00935A86">
        <w:t>Il successivo comma 4, inoltre, stabilisce che “I dirigenti scolastici e i responsabili delle istituzioni di cui al comma 1, provvedono, dal 1° aprile 2022 fino al termine delle lezioni dell'anno scolastico 2021/2022, alla sostituzione del personale docente e educativo non vaccinato mediante l'attribuzione di contratti a tempo determinato che si risolvono di diritto nel momento in cui i soggetti sostituiti, avendo adempiuto all'obbligo vaccinale, riacquistano il diritto di svolgere l'attività didattica”.</w:t>
      </w:r>
    </w:p>
    <w:p w:rsidR="00423E36" w:rsidRPr="00935A86" w:rsidRDefault="00423E36" w:rsidP="00423E36">
      <w:pPr>
        <w:jc w:val="both"/>
      </w:pPr>
      <w:r w:rsidRPr="00935A86">
        <w:t>Pertanto, a decorrere dal 1° aprile 2022, cessano gli effetti dei provvedimenti di sospensione del personale docente e educativo disposti ai sensi della previgente normativa per il mancato adempimento dell’obbligo vaccinale. Detto personale potrà essere adibito alla normale attività didattica solo se abbia adempiuto all’obbligo vaccinale, mentre, in caso di persistente inadempimento, dovrà essere sostituito secondo le modalità previste dal citato comma 4.</w:t>
      </w:r>
    </w:p>
    <w:p w:rsidR="00423E36" w:rsidRPr="00935A86" w:rsidRDefault="00423E36" w:rsidP="00423E36">
      <w:pPr>
        <w:jc w:val="both"/>
      </w:pPr>
      <w:r w:rsidRPr="00935A86">
        <w:t>Il personale docente ed educativo inadempiente all’obbligo vaccinale potrà essere impiegato nello svolgimento di tutte le altre funzioni rientranti tra le proprie mansioni, quali, a titolo esemplificativo, le attività anche a carattere collegiale, di programmazione, progettazione, ricerca, valutazione, documentazione, aggiornamento e formazione.</w:t>
      </w:r>
    </w:p>
    <w:p w:rsidR="00423E36" w:rsidRPr="00935A86" w:rsidRDefault="00423E36" w:rsidP="00423E36">
      <w:pPr>
        <w:jc w:val="both"/>
      </w:pPr>
      <w:r w:rsidRPr="00935A86">
        <w:t>A detto personale si applicano, fino al 15 giugno 2022 o fino alla data di adempimento dell’obbligo vaccinale, le vigenti disposizioni normative e contrattuali che disciplinano la prestazione lavorativa del personale docente ed educativo dichiarato temporaneamente inidoneo all’insegnamento.</w:t>
      </w:r>
    </w:p>
    <w:p w:rsidR="00423E36" w:rsidRPr="00935A86" w:rsidRDefault="00423E36" w:rsidP="00423E36">
      <w:pPr>
        <w:jc w:val="both"/>
      </w:pPr>
      <w:r w:rsidRPr="00935A86">
        <w:t>Non svolgendo “attività didattiche a contatto con gli alunni”, si ritiene, invece, che i dirigenti scolastici ed il personale ATA, pur se inadempienti all’obbligo vaccinale e comunque fermo restando tale obbligo, possano essere riammessi in servizio dalla data di entrata in vigore del citato decreto-legge n. 24, e possano essere normalmente adibiti allo svolgimento di tutte le ordinarie attività.</w:t>
      </w:r>
    </w:p>
    <w:p w:rsidR="00423E36" w:rsidRPr="00935A86" w:rsidRDefault="00423E36" w:rsidP="00423E36">
      <w:pPr>
        <w:jc w:val="both"/>
      </w:pPr>
    </w:p>
    <w:p w:rsidR="00423E36" w:rsidRDefault="00423E36" w:rsidP="00D51F76">
      <w:pPr>
        <w:spacing w:line="360" w:lineRule="auto"/>
        <w:ind w:left="240" w:right="661"/>
        <w:jc w:val="both"/>
        <w:rPr>
          <w:sz w:val="24"/>
        </w:rPr>
      </w:pPr>
    </w:p>
    <w:sectPr w:rsidR="00423E36" w:rsidSect="00423E36">
      <w:headerReference w:type="default" r:id="rId8"/>
      <w:footerReference w:type="default" r:id="rId9"/>
      <w:pgSz w:w="12240" w:h="15840"/>
      <w:pgMar w:top="2280" w:right="1183" w:bottom="1260" w:left="1276" w:header="821" w:footer="106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5366" w:rsidRDefault="00C75366" w:rsidP="00571DF5">
      <w:r>
        <w:separator/>
      </w:r>
    </w:p>
  </w:endnote>
  <w:endnote w:type="continuationSeparator" w:id="0">
    <w:p w:rsidR="00C75366" w:rsidRDefault="00C75366" w:rsidP="00571D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E36" w:rsidRDefault="00423E36" w:rsidP="00422461">
    <w:pPr>
      <w:pBdr>
        <w:top w:val="single" w:sz="4" w:space="1" w:color="auto"/>
      </w:pBdr>
      <w:jc w:val="center"/>
      <w:rPr>
        <w:rFonts w:ascii="Times New Roman" w:hAnsi="Times New Roman"/>
        <w:sz w:val="20"/>
        <w:szCs w:val="16"/>
      </w:rPr>
    </w:pPr>
  </w:p>
  <w:p w:rsidR="002E2842" w:rsidRDefault="007F50D3" w:rsidP="00422461">
    <w:pPr>
      <w:pStyle w:val="Pidipagina"/>
      <w:jc w:val="center"/>
    </w:pPr>
    <w:r>
      <w:t xml:space="preserve"> </w:t>
    </w:r>
  </w:p>
  <w:p w:rsidR="002E2842" w:rsidRDefault="003D7B03">
    <w:pPr>
      <w:pStyle w:val="Corpodeltesto"/>
      <w:spacing w:line="14" w:lineRule="auto"/>
      <w:rPr>
        <w:sz w:val="20"/>
      </w:rPr>
    </w:pPr>
    <w:r w:rsidRPr="003D7B03">
      <w:pict>
        <v:shapetype id="_x0000_t202" coordsize="21600,21600" o:spt="202" path="m,l,21600r21600,l21600,xe">
          <v:stroke joinstyle="miter"/>
          <v:path gradientshapeok="t" o:connecttype="rect"/>
        </v:shapetype>
        <v:shape id="_x0000_s1036" type="#_x0000_t202" style="position:absolute;margin-left:486.35pt;margin-top:727.95pt;width:12pt;height:15.3pt;z-index:-251658752;mso-position-horizontal-relative:page;mso-position-vertical-relative:page" filled="f" stroked="f">
          <v:textbox inset="0,0,0,0">
            <w:txbxContent>
              <w:p w:rsidR="002E2842" w:rsidRDefault="003D7B03">
                <w:pPr>
                  <w:pStyle w:val="Corpodeltesto"/>
                  <w:spacing w:before="10"/>
                  <w:ind w:left="60"/>
                  <w:rPr>
                    <w:rFonts w:ascii="Times New Roman"/>
                  </w:rPr>
                </w:pPr>
                <w:r>
                  <w:fldChar w:fldCharType="begin"/>
                </w:r>
                <w:r w:rsidR="002E2842">
                  <w:rPr>
                    <w:rFonts w:ascii="Times New Roman"/>
                    <w:color w:val="000009"/>
                  </w:rPr>
                  <w:instrText xml:space="preserve"> PAGE </w:instrText>
                </w:r>
                <w:r>
                  <w:fldChar w:fldCharType="separate"/>
                </w:r>
                <w:r w:rsidR="00C75366">
                  <w:rPr>
                    <w:rFonts w:ascii="Times New Roman"/>
                    <w:noProof/>
                    <w:color w:val="000009"/>
                  </w:rPr>
                  <w:t>1</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5366" w:rsidRDefault="00C75366" w:rsidP="00571DF5">
      <w:r>
        <w:separator/>
      </w:r>
    </w:p>
  </w:footnote>
  <w:footnote w:type="continuationSeparator" w:id="0">
    <w:p w:rsidR="00C75366" w:rsidRDefault="00C75366" w:rsidP="00571D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842" w:rsidRDefault="007F50D3" w:rsidP="007F50D3">
    <w:pPr>
      <w:pStyle w:val="Corpodeltesto"/>
      <w:jc w:val="center"/>
      <w:rPr>
        <w:sz w:val="20"/>
      </w:rPr>
    </w:pPr>
    <w:r>
      <w:rPr>
        <w:noProof/>
        <w:lang w:eastAsia="it-IT"/>
      </w:rPr>
      <w:drawing>
        <wp:inline distT="0" distB="0" distL="0" distR="0">
          <wp:extent cx="609600" cy="622935"/>
          <wp:effectExtent l="19050" t="0" r="0" b="0"/>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srcRect/>
                  <a:stretch>
                    <a:fillRect/>
                  </a:stretch>
                </pic:blipFill>
                <pic:spPr bwMode="auto">
                  <a:xfrm>
                    <a:off x="0" y="0"/>
                    <a:ext cx="609600" cy="62293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24D6D"/>
    <w:multiLevelType w:val="hybridMultilevel"/>
    <w:tmpl w:val="D032BE2A"/>
    <w:lvl w:ilvl="0" w:tplc="FB08228A">
      <w:start w:val="2"/>
      <w:numFmt w:val="decimal"/>
      <w:lvlText w:val="%1"/>
      <w:lvlJc w:val="left"/>
      <w:pPr>
        <w:ind w:left="382" w:hanging="142"/>
        <w:jc w:val="left"/>
      </w:pPr>
      <w:rPr>
        <w:rFonts w:hint="default"/>
        <w:w w:val="100"/>
        <w:position w:val="9"/>
        <w:lang w:val="it-IT" w:eastAsia="en-US" w:bidi="ar-SA"/>
      </w:rPr>
    </w:lvl>
    <w:lvl w:ilvl="1" w:tplc="6744FF26">
      <w:numFmt w:val="bullet"/>
      <w:lvlText w:val="-"/>
      <w:lvlJc w:val="left"/>
      <w:pPr>
        <w:ind w:left="948" w:hanging="296"/>
      </w:pPr>
      <w:rPr>
        <w:rFonts w:ascii="Calibri" w:eastAsia="Calibri" w:hAnsi="Calibri" w:cs="Calibri" w:hint="default"/>
        <w:color w:val="000009"/>
        <w:w w:val="100"/>
        <w:sz w:val="24"/>
        <w:szCs w:val="24"/>
        <w:lang w:val="it-IT" w:eastAsia="en-US" w:bidi="ar-SA"/>
      </w:rPr>
    </w:lvl>
    <w:lvl w:ilvl="2" w:tplc="F77AC8C4">
      <w:numFmt w:val="bullet"/>
      <w:lvlText w:val="•"/>
      <w:lvlJc w:val="left"/>
      <w:pPr>
        <w:ind w:left="1835" w:hanging="296"/>
      </w:pPr>
      <w:rPr>
        <w:rFonts w:hint="default"/>
        <w:lang w:val="it-IT" w:eastAsia="en-US" w:bidi="ar-SA"/>
      </w:rPr>
    </w:lvl>
    <w:lvl w:ilvl="3" w:tplc="C22466B6">
      <w:numFmt w:val="bullet"/>
      <w:lvlText w:val="•"/>
      <w:lvlJc w:val="left"/>
      <w:pPr>
        <w:ind w:left="2731" w:hanging="296"/>
      </w:pPr>
      <w:rPr>
        <w:rFonts w:hint="default"/>
        <w:lang w:val="it-IT" w:eastAsia="en-US" w:bidi="ar-SA"/>
      </w:rPr>
    </w:lvl>
    <w:lvl w:ilvl="4" w:tplc="E4C4C66A">
      <w:numFmt w:val="bullet"/>
      <w:lvlText w:val="•"/>
      <w:lvlJc w:val="left"/>
      <w:pPr>
        <w:ind w:left="3626" w:hanging="296"/>
      </w:pPr>
      <w:rPr>
        <w:rFonts w:hint="default"/>
        <w:lang w:val="it-IT" w:eastAsia="en-US" w:bidi="ar-SA"/>
      </w:rPr>
    </w:lvl>
    <w:lvl w:ilvl="5" w:tplc="785825BE">
      <w:numFmt w:val="bullet"/>
      <w:lvlText w:val="•"/>
      <w:lvlJc w:val="left"/>
      <w:pPr>
        <w:ind w:left="4522" w:hanging="296"/>
      </w:pPr>
      <w:rPr>
        <w:rFonts w:hint="default"/>
        <w:lang w:val="it-IT" w:eastAsia="en-US" w:bidi="ar-SA"/>
      </w:rPr>
    </w:lvl>
    <w:lvl w:ilvl="6" w:tplc="5456C08E">
      <w:numFmt w:val="bullet"/>
      <w:lvlText w:val="•"/>
      <w:lvlJc w:val="left"/>
      <w:pPr>
        <w:ind w:left="5417" w:hanging="296"/>
      </w:pPr>
      <w:rPr>
        <w:rFonts w:hint="default"/>
        <w:lang w:val="it-IT" w:eastAsia="en-US" w:bidi="ar-SA"/>
      </w:rPr>
    </w:lvl>
    <w:lvl w:ilvl="7" w:tplc="C37A9BCA">
      <w:numFmt w:val="bullet"/>
      <w:lvlText w:val="•"/>
      <w:lvlJc w:val="left"/>
      <w:pPr>
        <w:ind w:left="6313" w:hanging="296"/>
      </w:pPr>
      <w:rPr>
        <w:rFonts w:hint="default"/>
        <w:lang w:val="it-IT" w:eastAsia="en-US" w:bidi="ar-SA"/>
      </w:rPr>
    </w:lvl>
    <w:lvl w:ilvl="8" w:tplc="0C789E16">
      <w:numFmt w:val="bullet"/>
      <w:lvlText w:val="•"/>
      <w:lvlJc w:val="left"/>
      <w:pPr>
        <w:ind w:left="7208" w:hanging="296"/>
      </w:pPr>
      <w:rPr>
        <w:rFonts w:hint="default"/>
        <w:lang w:val="it-IT" w:eastAsia="en-US" w:bidi="ar-SA"/>
      </w:rPr>
    </w:lvl>
  </w:abstractNum>
  <w:abstractNum w:abstractNumId="1">
    <w:nsid w:val="348340F7"/>
    <w:multiLevelType w:val="hybridMultilevel"/>
    <w:tmpl w:val="0D0E0EF8"/>
    <w:lvl w:ilvl="0" w:tplc="7F2AF272">
      <w:numFmt w:val="bullet"/>
      <w:lvlText w:val="-"/>
      <w:lvlJc w:val="left"/>
      <w:pPr>
        <w:ind w:left="1004" w:hanging="360"/>
      </w:pPr>
      <w:rPr>
        <w:rFonts w:ascii="Arial Narrow" w:eastAsia="Calibri" w:hAnsi="Arial Narrow"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
    <w:nsid w:val="3AD71049"/>
    <w:multiLevelType w:val="hybridMultilevel"/>
    <w:tmpl w:val="3DDED1E6"/>
    <w:lvl w:ilvl="0" w:tplc="78A49B2A">
      <w:start w:val="1"/>
      <w:numFmt w:val="decimal"/>
      <w:pStyle w:val="Paragrafoelenco"/>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F0A2E97"/>
    <w:multiLevelType w:val="hybridMultilevel"/>
    <w:tmpl w:val="2B4C6874"/>
    <w:lvl w:ilvl="0" w:tplc="78A49B2A">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FE56A1A"/>
    <w:multiLevelType w:val="hybridMultilevel"/>
    <w:tmpl w:val="3D72BB10"/>
    <w:lvl w:ilvl="0" w:tplc="CD1EA1E6">
      <w:numFmt w:val="bullet"/>
      <w:lvlText w:val="-"/>
      <w:lvlJc w:val="left"/>
      <w:pPr>
        <w:ind w:left="948" w:hanging="296"/>
      </w:pPr>
      <w:rPr>
        <w:rFonts w:ascii="Calibri" w:eastAsia="Calibri" w:hAnsi="Calibri" w:cs="Calibri" w:hint="default"/>
        <w:color w:val="000009"/>
        <w:w w:val="100"/>
        <w:sz w:val="24"/>
        <w:szCs w:val="24"/>
        <w:lang w:val="it-IT" w:eastAsia="en-US" w:bidi="ar-SA"/>
      </w:rPr>
    </w:lvl>
    <w:lvl w:ilvl="1" w:tplc="84820B0E">
      <w:numFmt w:val="bullet"/>
      <w:lvlText w:val="•"/>
      <w:lvlJc w:val="left"/>
      <w:pPr>
        <w:ind w:left="1746" w:hanging="296"/>
      </w:pPr>
      <w:rPr>
        <w:rFonts w:hint="default"/>
        <w:lang w:val="it-IT" w:eastAsia="en-US" w:bidi="ar-SA"/>
      </w:rPr>
    </w:lvl>
    <w:lvl w:ilvl="2" w:tplc="803AAE4C">
      <w:numFmt w:val="bullet"/>
      <w:lvlText w:val="•"/>
      <w:lvlJc w:val="left"/>
      <w:pPr>
        <w:ind w:left="2552" w:hanging="296"/>
      </w:pPr>
      <w:rPr>
        <w:rFonts w:hint="default"/>
        <w:lang w:val="it-IT" w:eastAsia="en-US" w:bidi="ar-SA"/>
      </w:rPr>
    </w:lvl>
    <w:lvl w:ilvl="3" w:tplc="0A3CE600">
      <w:numFmt w:val="bullet"/>
      <w:lvlText w:val="•"/>
      <w:lvlJc w:val="left"/>
      <w:pPr>
        <w:ind w:left="3358" w:hanging="296"/>
      </w:pPr>
      <w:rPr>
        <w:rFonts w:hint="default"/>
        <w:lang w:val="it-IT" w:eastAsia="en-US" w:bidi="ar-SA"/>
      </w:rPr>
    </w:lvl>
    <w:lvl w:ilvl="4" w:tplc="29585930">
      <w:numFmt w:val="bullet"/>
      <w:lvlText w:val="•"/>
      <w:lvlJc w:val="left"/>
      <w:pPr>
        <w:ind w:left="4164" w:hanging="296"/>
      </w:pPr>
      <w:rPr>
        <w:rFonts w:hint="default"/>
        <w:lang w:val="it-IT" w:eastAsia="en-US" w:bidi="ar-SA"/>
      </w:rPr>
    </w:lvl>
    <w:lvl w:ilvl="5" w:tplc="D916E4CA">
      <w:numFmt w:val="bullet"/>
      <w:lvlText w:val="•"/>
      <w:lvlJc w:val="left"/>
      <w:pPr>
        <w:ind w:left="4970" w:hanging="296"/>
      </w:pPr>
      <w:rPr>
        <w:rFonts w:hint="default"/>
        <w:lang w:val="it-IT" w:eastAsia="en-US" w:bidi="ar-SA"/>
      </w:rPr>
    </w:lvl>
    <w:lvl w:ilvl="6" w:tplc="9D3A3BE8">
      <w:numFmt w:val="bullet"/>
      <w:lvlText w:val="•"/>
      <w:lvlJc w:val="left"/>
      <w:pPr>
        <w:ind w:left="5776" w:hanging="296"/>
      </w:pPr>
      <w:rPr>
        <w:rFonts w:hint="default"/>
        <w:lang w:val="it-IT" w:eastAsia="en-US" w:bidi="ar-SA"/>
      </w:rPr>
    </w:lvl>
    <w:lvl w:ilvl="7" w:tplc="920A2B1C">
      <w:numFmt w:val="bullet"/>
      <w:lvlText w:val="•"/>
      <w:lvlJc w:val="left"/>
      <w:pPr>
        <w:ind w:left="6582" w:hanging="296"/>
      </w:pPr>
      <w:rPr>
        <w:rFonts w:hint="default"/>
        <w:lang w:val="it-IT" w:eastAsia="en-US" w:bidi="ar-SA"/>
      </w:rPr>
    </w:lvl>
    <w:lvl w:ilvl="8" w:tplc="19E6DE98">
      <w:numFmt w:val="bullet"/>
      <w:lvlText w:val="•"/>
      <w:lvlJc w:val="left"/>
      <w:pPr>
        <w:ind w:left="7388" w:hanging="296"/>
      </w:pPr>
      <w:rPr>
        <w:rFonts w:hint="default"/>
        <w:lang w:val="it-IT" w:eastAsia="en-US" w:bidi="ar-SA"/>
      </w:rPr>
    </w:lvl>
  </w:abstractNum>
  <w:abstractNum w:abstractNumId="5">
    <w:nsid w:val="42533668"/>
    <w:multiLevelType w:val="hybridMultilevel"/>
    <w:tmpl w:val="D032BE2A"/>
    <w:lvl w:ilvl="0" w:tplc="FB08228A">
      <w:start w:val="2"/>
      <w:numFmt w:val="decimal"/>
      <w:lvlText w:val="%1"/>
      <w:lvlJc w:val="left"/>
      <w:pPr>
        <w:ind w:left="382" w:hanging="142"/>
        <w:jc w:val="left"/>
      </w:pPr>
      <w:rPr>
        <w:rFonts w:hint="default"/>
        <w:w w:val="100"/>
        <w:position w:val="9"/>
        <w:lang w:val="it-IT" w:eastAsia="en-US" w:bidi="ar-SA"/>
      </w:rPr>
    </w:lvl>
    <w:lvl w:ilvl="1" w:tplc="6744FF26">
      <w:numFmt w:val="bullet"/>
      <w:lvlText w:val="-"/>
      <w:lvlJc w:val="left"/>
      <w:pPr>
        <w:ind w:left="948" w:hanging="296"/>
      </w:pPr>
      <w:rPr>
        <w:rFonts w:ascii="Calibri" w:eastAsia="Calibri" w:hAnsi="Calibri" w:cs="Calibri" w:hint="default"/>
        <w:color w:val="000009"/>
        <w:w w:val="100"/>
        <w:sz w:val="24"/>
        <w:szCs w:val="24"/>
        <w:lang w:val="it-IT" w:eastAsia="en-US" w:bidi="ar-SA"/>
      </w:rPr>
    </w:lvl>
    <w:lvl w:ilvl="2" w:tplc="F77AC8C4">
      <w:numFmt w:val="bullet"/>
      <w:lvlText w:val="•"/>
      <w:lvlJc w:val="left"/>
      <w:pPr>
        <w:ind w:left="1835" w:hanging="296"/>
      </w:pPr>
      <w:rPr>
        <w:rFonts w:hint="default"/>
        <w:lang w:val="it-IT" w:eastAsia="en-US" w:bidi="ar-SA"/>
      </w:rPr>
    </w:lvl>
    <w:lvl w:ilvl="3" w:tplc="C22466B6">
      <w:numFmt w:val="bullet"/>
      <w:lvlText w:val="•"/>
      <w:lvlJc w:val="left"/>
      <w:pPr>
        <w:ind w:left="2731" w:hanging="296"/>
      </w:pPr>
      <w:rPr>
        <w:rFonts w:hint="default"/>
        <w:lang w:val="it-IT" w:eastAsia="en-US" w:bidi="ar-SA"/>
      </w:rPr>
    </w:lvl>
    <w:lvl w:ilvl="4" w:tplc="E4C4C66A">
      <w:numFmt w:val="bullet"/>
      <w:lvlText w:val="•"/>
      <w:lvlJc w:val="left"/>
      <w:pPr>
        <w:ind w:left="3626" w:hanging="296"/>
      </w:pPr>
      <w:rPr>
        <w:rFonts w:hint="default"/>
        <w:lang w:val="it-IT" w:eastAsia="en-US" w:bidi="ar-SA"/>
      </w:rPr>
    </w:lvl>
    <w:lvl w:ilvl="5" w:tplc="785825BE">
      <w:numFmt w:val="bullet"/>
      <w:lvlText w:val="•"/>
      <w:lvlJc w:val="left"/>
      <w:pPr>
        <w:ind w:left="4522" w:hanging="296"/>
      </w:pPr>
      <w:rPr>
        <w:rFonts w:hint="default"/>
        <w:lang w:val="it-IT" w:eastAsia="en-US" w:bidi="ar-SA"/>
      </w:rPr>
    </w:lvl>
    <w:lvl w:ilvl="6" w:tplc="5456C08E">
      <w:numFmt w:val="bullet"/>
      <w:lvlText w:val="•"/>
      <w:lvlJc w:val="left"/>
      <w:pPr>
        <w:ind w:left="5417" w:hanging="296"/>
      </w:pPr>
      <w:rPr>
        <w:rFonts w:hint="default"/>
        <w:lang w:val="it-IT" w:eastAsia="en-US" w:bidi="ar-SA"/>
      </w:rPr>
    </w:lvl>
    <w:lvl w:ilvl="7" w:tplc="C37A9BCA">
      <w:numFmt w:val="bullet"/>
      <w:lvlText w:val="•"/>
      <w:lvlJc w:val="left"/>
      <w:pPr>
        <w:ind w:left="6313" w:hanging="296"/>
      </w:pPr>
      <w:rPr>
        <w:rFonts w:hint="default"/>
        <w:lang w:val="it-IT" w:eastAsia="en-US" w:bidi="ar-SA"/>
      </w:rPr>
    </w:lvl>
    <w:lvl w:ilvl="8" w:tplc="0C789E16">
      <w:numFmt w:val="bullet"/>
      <w:lvlText w:val="•"/>
      <w:lvlJc w:val="left"/>
      <w:pPr>
        <w:ind w:left="7208" w:hanging="296"/>
      </w:pPr>
      <w:rPr>
        <w:rFonts w:hint="default"/>
        <w:lang w:val="it-IT" w:eastAsia="en-US" w:bidi="ar-SA"/>
      </w:rPr>
    </w:lvl>
  </w:abstractNum>
  <w:abstractNum w:abstractNumId="6">
    <w:nsid w:val="48180A9F"/>
    <w:multiLevelType w:val="hybridMultilevel"/>
    <w:tmpl w:val="383CD0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6E2726A9"/>
    <w:multiLevelType w:val="hybridMultilevel"/>
    <w:tmpl w:val="DBA4C8C8"/>
    <w:lvl w:ilvl="0" w:tplc="FB08228A">
      <w:start w:val="2"/>
      <w:numFmt w:val="decimal"/>
      <w:lvlText w:val="%1"/>
      <w:lvlJc w:val="left"/>
      <w:pPr>
        <w:ind w:left="382" w:hanging="142"/>
        <w:jc w:val="left"/>
      </w:pPr>
      <w:rPr>
        <w:rFonts w:hint="default"/>
        <w:w w:val="100"/>
        <w:position w:val="9"/>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6FF555C3"/>
    <w:multiLevelType w:val="hybridMultilevel"/>
    <w:tmpl w:val="B2AAC63A"/>
    <w:lvl w:ilvl="0" w:tplc="CD1EA1E6">
      <w:numFmt w:val="bullet"/>
      <w:lvlText w:val="-"/>
      <w:lvlJc w:val="left"/>
      <w:pPr>
        <w:ind w:left="720" w:hanging="360"/>
      </w:pPr>
      <w:rPr>
        <w:rFonts w:ascii="Calibri" w:eastAsia="Calibri" w:hAnsi="Calibri" w:cs="Calibri" w:hint="default"/>
        <w:color w:val="000009"/>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52D0F49"/>
    <w:multiLevelType w:val="hybridMultilevel"/>
    <w:tmpl w:val="1D827B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91D1EFB"/>
    <w:multiLevelType w:val="hybridMultilevel"/>
    <w:tmpl w:val="A83A2F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7B55437C"/>
    <w:multiLevelType w:val="hybridMultilevel"/>
    <w:tmpl w:val="3BEAEC34"/>
    <w:lvl w:ilvl="0" w:tplc="4C8C2A50">
      <w:numFmt w:val="bullet"/>
      <w:lvlText w:val="-"/>
      <w:lvlJc w:val="left"/>
      <w:pPr>
        <w:ind w:left="979" w:hanging="308"/>
      </w:pPr>
      <w:rPr>
        <w:rFonts w:ascii="Calibri" w:eastAsia="Calibri" w:hAnsi="Calibri" w:cs="Calibri" w:hint="default"/>
        <w:color w:val="000009"/>
        <w:w w:val="100"/>
        <w:sz w:val="24"/>
        <w:szCs w:val="24"/>
        <w:lang w:val="it-IT" w:eastAsia="en-US" w:bidi="ar-SA"/>
      </w:rPr>
    </w:lvl>
    <w:lvl w:ilvl="1" w:tplc="C97C208A">
      <w:numFmt w:val="bullet"/>
      <w:lvlText w:val="•"/>
      <w:lvlJc w:val="left"/>
      <w:pPr>
        <w:ind w:left="1782" w:hanging="308"/>
      </w:pPr>
      <w:rPr>
        <w:rFonts w:hint="default"/>
        <w:lang w:val="it-IT" w:eastAsia="en-US" w:bidi="ar-SA"/>
      </w:rPr>
    </w:lvl>
    <w:lvl w:ilvl="2" w:tplc="D1DC847C">
      <w:numFmt w:val="bullet"/>
      <w:lvlText w:val="•"/>
      <w:lvlJc w:val="left"/>
      <w:pPr>
        <w:ind w:left="2584" w:hanging="308"/>
      </w:pPr>
      <w:rPr>
        <w:rFonts w:hint="default"/>
        <w:lang w:val="it-IT" w:eastAsia="en-US" w:bidi="ar-SA"/>
      </w:rPr>
    </w:lvl>
    <w:lvl w:ilvl="3" w:tplc="28B4F322">
      <w:numFmt w:val="bullet"/>
      <w:lvlText w:val="•"/>
      <w:lvlJc w:val="left"/>
      <w:pPr>
        <w:ind w:left="3386" w:hanging="308"/>
      </w:pPr>
      <w:rPr>
        <w:rFonts w:hint="default"/>
        <w:lang w:val="it-IT" w:eastAsia="en-US" w:bidi="ar-SA"/>
      </w:rPr>
    </w:lvl>
    <w:lvl w:ilvl="4" w:tplc="19AA092C">
      <w:numFmt w:val="bullet"/>
      <w:lvlText w:val="•"/>
      <w:lvlJc w:val="left"/>
      <w:pPr>
        <w:ind w:left="4188" w:hanging="308"/>
      </w:pPr>
      <w:rPr>
        <w:rFonts w:hint="default"/>
        <w:lang w:val="it-IT" w:eastAsia="en-US" w:bidi="ar-SA"/>
      </w:rPr>
    </w:lvl>
    <w:lvl w:ilvl="5" w:tplc="21200D9C">
      <w:numFmt w:val="bullet"/>
      <w:lvlText w:val="•"/>
      <w:lvlJc w:val="left"/>
      <w:pPr>
        <w:ind w:left="4990" w:hanging="308"/>
      </w:pPr>
      <w:rPr>
        <w:rFonts w:hint="default"/>
        <w:lang w:val="it-IT" w:eastAsia="en-US" w:bidi="ar-SA"/>
      </w:rPr>
    </w:lvl>
    <w:lvl w:ilvl="6" w:tplc="65FA9E88">
      <w:numFmt w:val="bullet"/>
      <w:lvlText w:val="•"/>
      <w:lvlJc w:val="left"/>
      <w:pPr>
        <w:ind w:left="5792" w:hanging="308"/>
      </w:pPr>
      <w:rPr>
        <w:rFonts w:hint="default"/>
        <w:lang w:val="it-IT" w:eastAsia="en-US" w:bidi="ar-SA"/>
      </w:rPr>
    </w:lvl>
    <w:lvl w:ilvl="7" w:tplc="5DD65AD8">
      <w:numFmt w:val="bullet"/>
      <w:lvlText w:val="•"/>
      <w:lvlJc w:val="left"/>
      <w:pPr>
        <w:ind w:left="6594" w:hanging="308"/>
      </w:pPr>
      <w:rPr>
        <w:rFonts w:hint="default"/>
        <w:lang w:val="it-IT" w:eastAsia="en-US" w:bidi="ar-SA"/>
      </w:rPr>
    </w:lvl>
    <w:lvl w:ilvl="8" w:tplc="70D40DAA">
      <w:numFmt w:val="bullet"/>
      <w:lvlText w:val="•"/>
      <w:lvlJc w:val="left"/>
      <w:pPr>
        <w:ind w:left="7396" w:hanging="308"/>
      </w:pPr>
      <w:rPr>
        <w:rFonts w:hint="default"/>
        <w:lang w:val="it-IT" w:eastAsia="en-US" w:bidi="ar-SA"/>
      </w:rPr>
    </w:lvl>
  </w:abstractNum>
  <w:abstractNum w:abstractNumId="12">
    <w:nsid w:val="7CA17BE5"/>
    <w:multiLevelType w:val="hybridMultilevel"/>
    <w:tmpl w:val="CBAE8DEC"/>
    <w:lvl w:ilvl="0" w:tplc="CD1EA1E6">
      <w:numFmt w:val="bullet"/>
      <w:lvlText w:val="-"/>
      <w:lvlJc w:val="left"/>
      <w:pPr>
        <w:ind w:left="720" w:hanging="360"/>
      </w:pPr>
      <w:rPr>
        <w:rFonts w:ascii="Calibri" w:eastAsia="Calibri" w:hAnsi="Calibri" w:cs="Calibri" w:hint="default"/>
        <w:color w:val="000009"/>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5"/>
  </w:num>
  <w:num w:numId="4">
    <w:abstractNumId w:val="0"/>
  </w:num>
  <w:num w:numId="5">
    <w:abstractNumId w:val="6"/>
  </w:num>
  <w:num w:numId="6">
    <w:abstractNumId w:val="9"/>
  </w:num>
  <w:num w:numId="7">
    <w:abstractNumId w:val="7"/>
  </w:num>
  <w:num w:numId="8">
    <w:abstractNumId w:val="3"/>
  </w:num>
  <w:num w:numId="9">
    <w:abstractNumId w:val="3"/>
  </w:num>
  <w:num w:numId="10">
    <w:abstractNumId w:val="3"/>
  </w:num>
  <w:num w:numId="11">
    <w:abstractNumId w:val="3"/>
  </w:num>
  <w:num w:numId="12">
    <w:abstractNumId w:val="12"/>
  </w:num>
  <w:num w:numId="13">
    <w:abstractNumId w:val="3"/>
  </w:num>
  <w:num w:numId="14">
    <w:abstractNumId w:val="3"/>
  </w:num>
  <w:num w:numId="15">
    <w:abstractNumId w:val="3"/>
  </w:num>
  <w:num w:numId="16">
    <w:abstractNumId w:val="2"/>
  </w:num>
  <w:num w:numId="17">
    <w:abstractNumId w:val="8"/>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lvlOverride w:ilvl="0">
      <w:startOverride w:val="1"/>
    </w:lvlOverride>
  </w:num>
  <w:num w:numId="30">
    <w:abstractNumId w:val="2"/>
  </w:num>
  <w:num w:numId="31">
    <w:abstractNumId w:val="2"/>
  </w:num>
  <w:num w:numId="32">
    <w:abstractNumId w:val="1"/>
  </w:num>
  <w:num w:numId="3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defaultTabStop w:val="720"/>
  <w:hyphenationZone w:val="283"/>
  <w:drawingGridHorizontalSpacing w:val="110"/>
  <w:displayHorizontalDrawingGridEvery w:val="2"/>
  <w:characterSpacingControl w:val="doNotCompress"/>
  <w:savePreviewPicture/>
  <w:hdrShapeDefaults>
    <o:shapedefaults v:ext="edit" spidmax="7170"/>
    <o:shapelayout v:ext="edit">
      <o:idmap v:ext="edit" data="1"/>
    </o:shapelayout>
  </w:hdrShapeDefaults>
  <w:footnotePr>
    <w:footnote w:id="-1"/>
    <w:footnote w:id="0"/>
  </w:footnotePr>
  <w:endnotePr>
    <w:endnote w:id="-1"/>
    <w:endnote w:id="0"/>
  </w:endnotePr>
  <w:compat>
    <w:ulTrailSpace/>
    <w:shapeLayoutLikeWW8/>
  </w:compat>
  <w:rsids>
    <w:rsidRoot w:val="00571DF5"/>
    <w:rsid w:val="000A6D6A"/>
    <w:rsid w:val="001E0D4D"/>
    <w:rsid w:val="00206304"/>
    <w:rsid w:val="002B0B81"/>
    <w:rsid w:val="002E2842"/>
    <w:rsid w:val="003D7A90"/>
    <w:rsid w:val="003D7B03"/>
    <w:rsid w:val="00422461"/>
    <w:rsid w:val="00423E36"/>
    <w:rsid w:val="004667F3"/>
    <w:rsid w:val="00466D45"/>
    <w:rsid w:val="004F24DB"/>
    <w:rsid w:val="0055291E"/>
    <w:rsid w:val="00571DF5"/>
    <w:rsid w:val="005C1744"/>
    <w:rsid w:val="00641BDD"/>
    <w:rsid w:val="006E5D61"/>
    <w:rsid w:val="0070433A"/>
    <w:rsid w:val="00775AAE"/>
    <w:rsid w:val="007F50D3"/>
    <w:rsid w:val="0090319E"/>
    <w:rsid w:val="00906FA9"/>
    <w:rsid w:val="00935A86"/>
    <w:rsid w:val="00A106D2"/>
    <w:rsid w:val="00A75320"/>
    <w:rsid w:val="00AA66F8"/>
    <w:rsid w:val="00AE2A54"/>
    <w:rsid w:val="00B17D68"/>
    <w:rsid w:val="00B57BBD"/>
    <w:rsid w:val="00C114D7"/>
    <w:rsid w:val="00C4499A"/>
    <w:rsid w:val="00C75366"/>
    <w:rsid w:val="00CC0830"/>
    <w:rsid w:val="00CE71FD"/>
    <w:rsid w:val="00D51F76"/>
    <w:rsid w:val="00D66C1E"/>
    <w:rsid w:val="00F81CFB"/>
    <w:rsid w:val="00FB486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571DF5"/>
    <w:rPr>
      <w:rFonts w:ascii="Calibri" w:eastAsia="Calibri" w:hAnsi="Calibri" w:cs="Calibri"/>
      <w:lang w:val="it-IT"/>
    </w:rPr>
  </w:style>
  <w:style w:type="paragraph" w:styleId="Titolo1">
    <w:name w:val="heading 1"/>
    <w:basedOn w:val="Normale"/>
    <w:link w:val="Titolo1Carattere"/>
    <w:uiPriority w:val="9"/>
    <w:qFormat/>
    <w:rsid w:val="006E5D61"/>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571DF5"/>
    <w:tblPr>
      <w:tblInd w:w="0" w:type="dxa"/>
      <w:tblCellMar>
        <w:top w:w="0" w:type="dxa"/>
        <w:left w:w="0" w:type="dxa"/>
        <w:bottom w:w="0" w:type="dxa"/>
        <w:right w:w="0" w:type="dxa"/>
      </w:tblCellMar>
    </w:tblPr>
  </w:style>
  <w:style w:type="paragraph" w:styleId="Corpodeltesto">
    <w:name w:val="Body Text"/>
    <w:basedOn w:val="Normale"/>
    <w:uiPriority w:val="1"/>
    <w:qFormat/>
    <w:rsid w:val="00571DF5"/>
    <w:rPr>
      <w:sz w:val="24"/>
      <w:szCs w:val="24"/>
    </w:rPr>
  </w:style>
  <w:style w:type="paragraph" w:customStyle="1" w:styleId="Heading1">
    <w:name w:val="Heading 1"/>
    <w:basedOn w:val="Normale"/>
    <w:uiPriority w:val="1"/>
    <w:qFormat/>
    <w:rsid w:val="00571DF5"/>
    <w:pPr>
      <w:spacing w:before="147"/>
      <w:ind w:left="641"/>
      <w:jc w:val="both"/>
      <w:outlineLvl w:val="1"/>
    </w:pPr>
    <w:rPr>
      <w:b/>
      <w:bCs/>
      <w:sz w:val="24"/>
      <w:szCs w:val="24"/>
    </w:rPr>
  </w:style>
  <w:style w:type="paragraph" w:styleId="Paragrafoelenco">
    <w:name w:val="List Paragraph"/>
    <w:basedOn w:val="Normale"/>
    <w:uiPriority w:val="1"/>
    <w:qFormat/>
    <w:rsid w:val="00FB4865"/>
    <w:pPr>
      <w:numPr>
        <w:numId w:val="16"/>
      </w:numPr>
      <w:jc w:val="both"/>
    </w:pPr>
    <w:rPr>
      <w:b/>
      <w:sz w:val="24"/>
    </w:rPr>
  </w:style>
  <w:style w:type="paragraph" w:customStyle="1" w:styleId="TableParagraph">
    <w:name w:val="Table Paragraph"/>
    <w:basedOn w:val="Normale"/>
    <w:uiPriority w:val="1"/>
    <w:qFormat/>
    <w:rsid w:val="00571DF5"/>
  </w:style>
  <w:style w:type="paragraph" w:styleId="Intestazione">
    <w:name w:val="header"/>
    <w:basedOn w:val="Normale"/>
    <w:link w:val="IntestazioneCarattere"/>
    <w:uiPriority w:val="99"/>
    <w:semiHidden/>
    <w:unhideWhenUsed/>
    <w:rsid w:val="00422461"/>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422461"/>
    <w:rPr>
      <w:rFonts w:ascii="Calibri" w:eastAsia="Calibri" w:hAnsi="Calibri" w:cs="Calibri"/>
      <w:lang w:val="it-IT"/>
    </w:rPr>
  </w:style>
  <w:style w:type="paragraph" w:styleId="Pidipagina">
    <w:name w:val="footer"/>
    <w:basedOn w:val="Normale"/>
    <w:link w:val="PidipaginaCarattere"/>
    <w:uiPriority w:val="99"/>
    <w:unhideWhenUsed/>
    <w:rsid w:val="00422461"/>
    <w:pPr>
      <w:tabs>
        <w:tab w:val="center" w:pos="4819"/>
        <w:tab w:val="right" w:pos="9638"/>
      </w:tabs>
    </w:pPr>
  </w:style>
  <w:style w:type="character" w:customStyle="1" w:styleId="PidipaginaCarattere">
    <w:name w:val="Piè di pagina Carattere"/>
    <w:basedOn w:val="Carpredefinitoparagrafo"/>
    <w:link w:val="Pidipagina"/>
    <w:uiPriority w:val="99"/>
    <w:rsid w:val="00422461"/>
    <w:rPr>
      <w:rFonts w:ascii="Calibri" w:eastAsia="Calibri" w:hAnsi="Calibri" w:cs="Calibri"/>
      <w:lang w:val="it-IT"/>
    </w:rPr>
  </w:style>
  <w:style w:type="paragraph" w:styleId="Testofumetto">
    <w:name w:val="Balloon Text"/>
    <w:basedOn w:val="Normale"/>
    <w:link w:val="TestofumettoCarattere"/>
    <w:uiPriority w:val="99"/>
    <w:semiHidden/>
    <w:unhideWhenUsed/>
    <w:rsid w:val="0042246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2461"/>
    <w:rPr>
      <w:rFonts w:ascii="Tahoma" w:eastAsia="Calibri" w:hAnsi="Tahoma" w:cs="Tahoma"/>
      <w:sz w:val="16"/>
      <w:szCs w:val="16"/>
      <w:lang w:val="it-IT"/>
    </w:rPr>
  </w:style>
  <w:style w:type="paragraph" w:customStyle="1" w:styleId="Default">
    <w:name w:val="Default"/>
    <w:rsid w:val="006E5D61"/>
    <w:pPr>
      <w:widowControl/>
      <w:adjustRightInd w:val="0"/>
    </w:pPr>
    <w:rPr>
      <w:rFonts w:ascii="Book Antiqua" w:hAnsi="Book Antiqua" w:cs="Book Antiqua"/>
      <w:color w:val="000000"/>
      <w:sz w:val="24"/>
      <w:szCs w:val="24"/>
      <w:lang w:val="it-IT"/>
    </w:rPr>
  </w:style>
  <w:style w:type="character" w:customStyle="1" w:styleId="Titolo1Carattere">
    <w:name w:val="Titolo 1 Carattere"/>
    <w:basedOn w:val="Carpredefinitoparagrafo"/>
    <w:link w:val="Titolo1"/>
    <w:uiPriority w:val="9"/>
    <w:rsid w:val="006E5D61"/>
    <w:rPr>
      <w:rFonts w:ascii="Times New Roman" w:eastAsia="Times New Roman" w:hAnsi="Times New Roman" w:cs="Times New Roman"/>
      <w:b/>
      <w:bCs/>
      <w:kern w:val="36"/>
      <w:sz w:val="48"/>
      <w:szCs w:val="48"/>
      <w:lang w:val="it-IT" w:eastAsia="it-IT"/>
    </w:rPr>
  </w:style>
  <w:style w:type="paragraph" w:customStyle="1" w:styleId="normal">
    <w:name w:val="normal"/>
    <w:rsid w:val="00641BDD"/>
    <w:pPr>
      <w:widowControl/>
      <w:autoSpaceDE/>
      <w:autoSpaceDN/>
    </w:pPr>
    <w:rPr>
      <w:rFonts w:ascii="Times New Roman" w:eastAsia="Times New Roman" w:hAnsi="Times New Roman" w:cs="Times New Roman"/>
      <w:sz w:val="20"/>
      <w:szCs w:val="20"/>
      <w:lang w:val="it-IT" w:eastAsia="it-IT"/>
    </w:rPr>
  </w:style>
</w:styles>
</file>

<file path=word/webSettings.xml><?xml version="1.0" encoding="utf-8"?>
<w:webSettings xmlns:r="http://schemas.openxmlformats.org/officeDocument/2006/relationships" xmlns:w="http://schemas.openxmlformats.org/wordprocessingml/2006/main">
  <w:divs>
    <w:div w:id="813373616">
      <w:bodyDiv w:val="1"/>
      <w:marLeft w:val="0"/>
      <w:marRight w:val="0"/>
      <w:marTop w:val="0"/>
      <w:marBottom w:val="0"/>
      <w:divBdr>
        <w:top w:val="none" w:sz="0" w:space="0" w:color="auto"/>
        <w:left w:val="none" w:sz="0" w:space="0" w:color="auto"/>
        <w:bottom w:val="none" w:sz="0" w:space="0" w:color="auto"/>
        <w:right w:val="none" w:sz="0" w:space="0" w:color="auto"/>
      </w:divBdr>
    </w:div>
    <w:div w:id="19824646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8467B-FBE0-4C3A-B847-5FB330F5B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3695</Words>
  <Characters>21068</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Versari Stefano</dc:creator>
  <cp:lastModifiedBy>asus</cp:lastModifiedBy>
  <cp:revision>2</cp:revision>
  <dcterms:created xsi:type="dcterms:W3CDTF">2022-04-05T11:48:00Z</dcterms:created>
  <dcterms:modified xsi:type="dcterms:W3CDTF">2022-04-05T11:48:00Z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2022-03-31T00:00:00Z</vt:filetime>
  </property>
  <property fmtid="{D5CDD505-2E9C-101B-9397-08002B2CF9AE}" pid="3" name="Creator">
    <vt:lpwstr>Microsoft® Word per Microsoft 365</vt:lpwstr>
  </property>
  <property fmtid="{D5CDD505-2E9C-101B-9397-08002B2CF9AE}" pid="4" name="LastSaved">
    <vt:filetime>2022-04-02T00:00:00Z</vt:filetime>
  </property>
</Properties>
</file>